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86C" w:rsidRPr="00AC3144" w:rsidRDefault="00C0586C" w:rsidP="00C0586C">
      <w:pPr>
        <w:suppressAutoHyphens/>
        <w:autoSpaceDE w:val="0"/>
        <w:autoSpaceDN w:val="0"/>
        <w:adjustRightInd w:val="0"/>
        <w:spacing w:after="60" w:line="240" w:lineRule="atLeast"/>
        <w:jc w:val="center"/>
        <w:textAlignment w:val="center"/>
        <w:rPr>
          <w:rFonts w:ascii="PragmaticaCTT" w:hAnsi="PragmaticaCTT" w:cs="PragmaticaCTT"/>
          <w:b/>
          <w:bCs/>
          <w:i/>
          <w:iCs/>
          <w:caps/>
          <w:color w:val="000000"/>
          <w:sz w:val="22"/>
          <w:szCs w:val="22"/>
          <w:lang w:val="uk-UA"/>
        </w:rPr>
      </w:pPr>
      <w:r w:rsidRPr="00AC3144">
        <w:rPr>
          <w:rFonts w:ascii="PragmaticaCTT" w:hAnsi="PragmaticaCTT" w:cs="PragmaticaCTT"/>
          <w:b/>
          <w:bCs/>
          <w:caps/>
          <w:color w:val="000000"/>
          <w:sz w:val="22"/>
          <w:szCs w:val="22"/>
          <w:lang w:val="uk-UA"/>
        </w:rPr>
        <w:t>РОЗМНОЖЕННЯ ТА РИЗОГЕННА АКТИВНІСТЬ ЖИМОЛОСТІ ЇСТІВНОЇ (</w:t>
      </w:r>
      <w:r w:rsidRPr="00AC3144">
        <w:rPr>
          <w:rFonts w:ascii="PragmaticaCTT" w:hAnsi="PragmaticaCTT" w:cs="PragmaticaCTT"/>
          <w:b/>
          <w:bCs/>
          <w:i/>
          <w:iCs/>
          <w:caps/>
          <w:color w:val="000000"/>
          <w:sz w:val="22"/>
          <w:szCs w:val="22"/>
          <w:lang w:val="uk-UA"/>
        </w:rPr>
        <w:t xml:space="preserve">LONICERA EDULIS </w:t>
      </w:r>
      <w:r w:rsidRPr="00AC3144">
        <w:rPr>
          <w:rFonts w:ascii="PragmaticaCTT" w:hAnsi="PragmaticaCTT" w:cs="PragmaticaCTT"/>
          <w:b/>
          <w:bCs/>
          <w:caps/>
          <w:color w:val="000000"/>
          <w:sz w:val="22"/>
          <w:szCs w:val="22"/>
          <w:lang w:val="uk-UA"/>
        </w:rPr>
        <w:t xml:space="preserve">TURCZ.)                 В УМОВАX </w:t>
      </w:r>
      <w:r w:rsidRPr="00AC3144">
        <w:rPr>
          <w:rFonts w:ascii="PragmaticaCTT" w:hAnsi="PragmaticaCTT" w:cs="PragmaticaCTT"/>
          <w:b/>
          <w:bCs/>
          <w:i/>
          <w:iCs/>
          <w:caps/>
          <w:color w:val="000000"/>
          <w:sz w:val="22"/>
          <w:szCs w:val="22"/>
          <w:lang w:val="uk-UA"/>
        </w:rPr>
        <w:t>IN VITRO</w:t>
      </w:r>
    </w:p>
    <w:p w:rsidR="00C0586C" w:rsidRPr="00AC3144" w:rsidRDefault="00C0586C" w:rsidP="00C0586C">
      <w:pPr>
        <w:suppressAutoHyphens/>
        <w:autoSpaceDE w:val="0"/>
        <w:autoSpaceDN w:val="0"/>
        <w:adjustRightInd w:val="0"/>
        <w:spacing w:after="60" w:line="220" w:lineRule="atLeast"/>
        <w:jc w:val="center"/>
        <w:textAlignment w:val="center"/>
        <w:rPr>
          <w:rFonts w:ascii="PragmaticaCTT" w:hAnsi="PragmaticaCTT" w:cs="PragmaticaCTT"/>
          <w:color w:val="000000"/>
          <w:sz w:val="20"/>
          <w:szCs w:val="20"/>
          <w:lang w:val="uk-UA"/>
        </w:rPr>
      </w:pPr>
      <w:r w:rsidRPr="00AC3144">
        <w:rPr>
          <w:rFonts w:ascii="PragmaticaCTT" w:hAnsi="PragmaticaCTT" w:cs="PragmaticaCTT"/>
          <w:color w:val="000000"/>
          <w:sz w:val="20"/>
          <w:szCs w:val="20"/>
          <w:lang w:val="uk-UA"/>
        </w:rPr>
        <w:t>PROPAGATION AND RHIZOGENE ACTIVITY OF EDIBLE HONEYSUCKLE (</w:t>
      </w:r>
      <w:r w:rsidRPr="00AC3144">
        <w:rPr>
          <w:rFonts w:ascii="PragmaticaCTT" w:hAnsi="PragmaticaCTT" w:cs="PragmaticaCTT"/>
          <w:i/>
          <w:iCs/>
          <w:color w:val="000000"/>
          <w:sz w:val="20"/>
          <w:szCs w:val="20"/>
          <w:lang w:val="uk-UA"/>
        </w:rPr>
        <w:t>LONICERA EDULIS</w:t>
      </w:r>
      <w:r w:rsidRPr="00AC3144">
        <w:rPr>
          <w:rFonts w:ascii="PragmaticaCTT" w:hAnsi="PragmaticaCTT" w:cs="PragmaticaCTT"/>
          <w:color w:val="000000"/>
          <w:sz w:val="20"/>
          <w:szCs w:val="20"/>
          <w:lang w:val="uk-UA"/>
        </w:rPr>
        <w:t xml:space="preserve"> TURCZ.) UNDER THE IN VITRO CONDITIONS</w:t>
      </w:r>
    </w:p>
    <w:p w:rsidR="00C0586C" w:rsidRPr="00AC3144" w:rsidRDefault="00C0586C" w:rsidP="00C0586C">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lang w:val="uk-UA"/>
        </w:rPr>
        <w:t xml:space="preserve">Я.С. </w:t>
      </w:r>
      <w:proofErr w:type="spellStart"/>
      <w:r w:rsidRPr="00AC3144">
        <w:rPr>
          <w:rFonts w:ascii="PragmaticaCTT" w:hAnsi="PragmaticaCTT" w:cs="PragmaticaCTT"/>
          <w:b/>
          <w:bCs/>
          <w:color w:val="000000"/>
          <w:sz w:val="18"/>
          <w:szCs w:val="18"/>
          <w:lang w:val="uk-UA"/>
        </w:rPr>
        <w:t>Запольський</w:t>
      </w:r>
      <w:proofErr w:type="spellEnd"/>
      <w:r w:rsidRPr="00AC3144">
        <w:rPr>
          <w:rFonts w:ascii="PragmaticaCTT" w:hAnsi="PragmaticaCTT" w:cs="PragmaticaCTT"/>
          <w:b/>
          <w:bCs/>
          <w:color w:val="000000"/>
          <w:sz w:val="18"/>
          <w:szCs w:val="18"/>
          <w:lang w:val="uk-UA"/>
        </w:rPr>
        <w:t xml:space="preserve">, </w:t>
      </w:r>
      <w:proofErr w:type="spellStart"/>
      <w:r w:rsidRPr="00AC3144">
        <w:rPr>
          <w:rFonts w:ascii="PragmaticaCTT" w:hAnsi="PragmaticaCTT" w:cs="PragmaticaCTT"/>
          <w:b/>
          <w:bCs/>
          <w:color w:val="000000"/>
          <w:sz w:val="18"/>
          <w:szCs w:val="18"/>
          <w:lang w:val="uk-UA"/>
        </w:rPr>
        <w:t>Т.В.Медведєва,Т.А</w:t>
      </w:r>
      <w:proofErr w:type="spellEnd"/>
      <w:r w:rsidRPr="00AC3144">
        <w:rPr>
          <w:rFonts w:ascii="PragmaticaCTT" w:hAnsi="PragmaticaCTT" w:cs="PragmaticaCTT"/>
          <w:b/>
          <w:bCs/>
          <w:color w:val="000000"/>
          <w:sz w:val="18"/>
          <w:szCs w:val="18"/>
          <w:lang w:val="uk-UA"/>
        </w:rPr>
        <w:t xml:space="preserve">. </w:t>
      </w:r>
      <w:proofErr w:type="spellStart"/>
      <w:r w:rsidRPr="00AC3144">
        <w:rPr>
          <w:rFonts w:ascii="PragmaticaCTT" w:hAnsi="PragmaticaCTT" w:cs="PragmaticaCTT"/>
          <w:b/>
          <w:bCs/>
          <w:color w:val="000000"/>
          <w:sz w:val="18"/>
          <w:szCs w:val="18"/>
          <w:lang w:val="uk-UA"/>
        </w:rPr>
        <w:t>Натальчук</w:t>
      </w:r>
      <w:proofErr w:type="spellEnd"/>
      <w:r w:rsidRPr="00AC3144">
        <w:rPr>
          <w:rFonts w:ascii="PragmaticaCTT" w:hAnsi="PragmaticaCTT" w:cs="PragmaticaCTT"/>
          <w:b/>
          <w:bCs/>
          <w:color w:val="000000"/>
          <w:sz w:val="18"/>
          <w:szCs w:val="18"/>
          <w:lang w:val="uk-UA"/>
        </w:rPr>
        <w:t>, М.О. Бублик</w:t>
      </w:r>
    </w:p>
    <w:p w:rsidR="00C0586C" w:rsidRPr="00AC3144" w:rsidRDefault="00C0586C" w:rsidP="00C0586C">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proofErr w:type="spellStart"/>
      <w:r w:rsidRPr="00AC3144">
        <w:rPr>
          <w:rFonts w:ascii="PragmaticaCTT" w:hAnsi="PragmaticaCTT" w:cs="PragmaticaCTT"/>
          <w:color w:val="000000"/>
          <w:sz w:val="16"/>
          <w:szCs w:val="16"/>
          <w:lang w:val="uk-UA"/>
        </w:rPr>
        <w:t>Ya.S</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Zapolskyi</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T.V.Medvedieva</w:t>
      </w:r>
      <w:proofErr w:type="spellEnd"/>
      <w:r w:rsidRPr="00AC3144">
        <w:rPr>
          <w:rFonts w:ascii="PragmaticaCTT" w:hAnsi="PragmaticaCTT" w:cs="PragmaticaCTT"/>
          <w:color w:val="000000"/>
          <w:sz w:val="16"/>
          <w:szCs w:val="16"/>
          <w:lang w:val="uk-UA"/>
        </w:rPr>
        <w:t xml:space="preserve">, T.A. </w:t>
      </w:r>
      <w:proofErr w:type="spellStart"/>
      <w:r w:rsidRPr="00AC3144">
        <w:rPr>
          <w:rFonts w:ascii="PragmaticaCTT" w:hAnsi="PragmaticaCTT" w:cs="PragmaticaCTT"/>
          <w:color w:val="000000"/>
          <w:sz w:val="16"/>
          <w:szCs w:val="16"/>
          <w:lang w:val="uk-UA"/>
        </w:rPr>
        <w:t>Natalchuk</w:t>
      </w:r>
      <w:proofErr w:type="spellEnd"/>
      <w:r w:rsidRPr="00AC3144">
        <w:rPr>
          <w:rFonts w:ascii="PragmaticaCTT" w:hAnsi="PragmaticaCTT" w:cs="PragmaticaCTT"/>
          <w:color w:val="000000"/>
          <w:sz w:val="16"/>
          <w:szCs w:val="16"/>
          <w:lang w:val="uk-UA"/>
        </w:rPr>
        <w:t xml:space="preserve">, M.O. </w:t>
      </w:r>
      <w:proofErr w:type="spellStart"/>
      <w:r w:rsidRPr="00AC3144">
        <w:rPr>
          <w:rFonts w:ascii="PragmaticaCTT" w:hAnsi="PragmaticaCTT" w:cs="PragmaticaCTT"/>
          <w:color w:val="000000"/>
          <w:sz w:val="16"/>
          <w:szCs w:val="16"/>
          <w:lang w:val="uk-UA"/>
        </w:rPr>
        <w:t>Bublyk</w:t>
      </w:r>
      <w:proofErr w:type="spellEnd"/>
    </w:p>
    <w:p w:rsidR="00C0586C" w:rsidRPr="00AC3144" w:rsidRDefault="00C0586C" w:rsidP="00C0586C">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lang w:val="uk-UA"/>
        </w:rPr>
        <w:t>Інститут садівництва НААН України</w:t>
      </w:r>
    </w:p>
    <w:p w:rsidR="00C0586C" w:rsidRPr="00AC3144" w:rsidRDefault="00C0586C" w:rsidP="00C0586C">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proofErr w:type="spellStart"/>
      <w:r w:rsidRPr="00AC3144">
        <w:rPr>
          <w:rFonts w:ascii="PragmaticaCTT" w:hAnsi="PragmaticaCTT" w:cs="PragmaticaCTT"/>
          <w:color w:val="000000"/>
          <w:sz w:val="16"/>
          <w:szCs w:val="16"/>
          <w:lang w:val="uk-UA"/>
        </w:rPr>
        <w:t>Institute</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of</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Horticulture</w:t>
      </w:r>
      <w:proofErr w:type="spellEnd"/>
      <w:r w:rsidRPr="00AC3144">
        <w:rPr>
          <w:rFonts w:ascii="PragmaticaCTT" w:hAnsi="PragmaticaCTT" w:cs="PragmaticaCTT"/>
          <w:color w:val="000000"/>
          <w:sz w:val="16"/>
          <w:szCs w:val="16"/>
          <w:lang w:val="uk-UA"/>
        </w:rPr>
        <w:t> </w:t>
      </w:r>
      <w:proofErr w:type="spellStart"/>
      <w:r w:rsidRPr="00AC3144">
        <w:rPr>
          <w:rFonts w:ascii="PragmaticaCTT" w:hAnsi="PragmaticaCTT" w:cs="PragmaticaCTT"/>
          <w:color w:val="000000"/>
          <w:sz w:val="16"/>
          <w:szCs w:val="16"/>
          <w:lang w:val="uk-UA"/>
        </w:rPr>
        <w:t>of</w:t>
      </w:r>
      <w:proofErr w:type="spellEnd"/>
      <w:r w:rsidRPr="00AC3144">
        <w:rPr>
          <w:rFonts w:ascii="PragmaticaCTT" w:hAnsi="PragmaticaCTT" w:cs="PragmaticaCTT"/>
          <w:color w:val="000000"/>
          <w:sz w:val="16"/>
          <w:szCs w:val="16"/>
          <w:lang w:val="uk-UA"/>
        </w:rPr>
        <w:t xml:space="preserve"> NAAS</w:t>
      </w:r>
    </w:p>
    <w:p w:rsidR="00C0586C" w:rsidRPr="00AC3144" w:rsidRDefault="00C0586C" w:rsidP="00C0586C">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u w:color="000000"/>
          <w:lang w:val="uk-UA"/>
        </w:rPr>
      </w:pPr>
      <w:r w:rsidRPr="00AC3144">
        <w:rPr>
          <w:rFonts w:ascii="PragmaticaCTT" w:hAnsi="PragmaticaCTT" w:cs="PragmaticaCTT"/>
          <w:color w:val="000000"/>
          <w:sz w:val="16"/>
          <w:szCs w:val="16"/>
          <w:lang w:val="uk-UA"/>
        </w:rPr>
        <w:t>e-mail:yarkozapolya12@mail.ru</w:t>
      </w:r>
    </w:p>
    <w:p w:rsidR="00C0586C" w:rsidRPr="00AC3144" w:rsidRDefault="00C0586C" w:rsidP="00C0586C">
      <w:pPr>
        <w:suppressAutoHyphens/>
        <w:autoSpaceDE w:val="0"/>
        <w:autoSpaceDN w:val="0"/>
        <w:adjustRightInd w:val="0"/>
        <w:spacing w:before="60" w:line="180" w:lineRule="atLeast"/>
        <w:ind w:firstLine="283"/>
        <w:jc w:val="both"/>
        <w:textAlignment w:val="center"/>
        <w:rPr>
          <w:rFonts w:ascii="PragmaticaCTT" w:hAnsi="PragmaticaCTT" w:cs="PragmaticaCTT"/>
          <w:i/>
          <w:iCs/>
          <w:color w:val="000000"/>
          <w:spacing w:val="-2"/>
          <w:sz w:val="16"/>
          <w:szCs w:val="16"/>
          <w:u w:color="000000"/>
        </w:rPr>
      </w:pPr>
      <w:r w:rsidRPr="00AC3144">
        <w:rPr>
          <w:rFonts w:ascii="PragmaticaCTT" w:hAnsi="PragmaticaCTT" w:cs="PragmaticaCTT"/>
          <w:i/>
          <w:iCs/>
          <w:color w:val="000000"/>
          <w:spacing w:val="-2"/>
          <w:sz w:val="16"/>
          <w:szCs w:val="16"/>
          <w:u w:color="000000"/>
        </w:rPr>
        <w:t xml:space="preserve">На базе отдела вирусологии, оздоровления и размножения плодовых и ягодных культур Института садоводства НААН разработаны все элементы технологического звена размножения жимолости съедобной в условиях </w:t>
      </w:r>
      <w:proofErr w:type="spellStart"/>
      <w:r w:rsidRPr="00AC3144">
        <w:rPr>
          <w:rFonts w:ascii="PragmaticaCTT" w:hAnsi="PragmaticaCTT" w:cs="PragmaticaCTT"/>
          <w:i/>
          <w:iCs/>
          <w:color w:val="000000"/>
          <w:spacing w:val="-2"/>
          <w:sz w:val="16"/>
          <w:szCs w:val="16"/>
          <w:u w:color="000000"/>
        </w:rPr>
        <w:t>in</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vitro</w:t>
      </w:r>
      <w:proofErr w:type="spellEnd"/>
      <w:r w:rsidRPr="00AC3144">
        <w:rPr>
          <w:rFonts w:ascii="PragmaticaCTT" w:hAnsi="PragmaticaCTT" w:cs="PragmaticaCTT"/>
          <w:i/>
          <w:iCs/>
          <w:color w:val="000000"/>
          <w:spacing w:val="-2"/>
          <w:sz w:val="16"/>
          <w:szCs w:val="16"/>
          <w:u w:color="000000"/>
        </w:rPr>
        <w:t xml:space="preserve"> и процесс адаптации растений к условиям </w:t>
      </w:r>
      <w:proofErr w:type="spellStart"/>
      <w:r w:rsidRPr="00AC3144">
        <w:rPr>
          <w:rFonts w:ascii="PragmaticaCTT" w:hAnsi="PragmaticaCTT" w:cs="PragmaticaCTT"/>
          <w:i/>
          <w:iCs/>
          <w:color w:val="000000"/>
          <w:spacing w:val="-2"/>
          <w:sz w:val="16"/>
          <w:szCs w:val="16"/>
          <w:u w:color="000000"/>
        </w:rPr>
        <w:t>in</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vivo</w:t>
      </w:r>
      <w:proofErr w:type="spellEnd"/>
      <w:r w:rsidRPr="00AC3144">
        <w:rPr>
          <w:rFonts w:ascii="PragmaticaCTT" w:hAnsi="PragmaticaCTT" w:cs="PragmaticaCTT"/>
          <w:i/>
          <w:iCs/>
          <w:color w:val="000000"/>
          <w:spacing w:val="-2"/>
          <w:sz w:val="16"/>
          <w:szCs w:val="16"/>
          <w:u w:color="000000"/>
        </w:rPr>
        <w:t>. Метод микроклонального размножения обеспечивает получение качественного посадочного материала без потерь сортовых характеристик.</w:t>
      </w:r>
    </w:p>
    <w:p w:rsidR="00C0586C" w:rsidRPr="00AC3144" w:rsidRDefault="00C0586C" w:rsidP="00C0586C">
      <w:pPr>
        <w:suppressAutoHyphens/>
        <w:autoSpaceDE w:val="0"/>
        <w:autoSpaceDN w:val="0"/>
        <w:adjustRightInd w:val="0"/>
        <w:spacing w:before="60" w:after="60" w:line="180" w:lineRule="atLeast"/>
        <w:ind w:firstLine="283"/>
        <w:jc w:val="both"/>
        <w:textAlignment w:val="center"/>
        <w:rPr>
          <w:rFonts w:ascii="SchoolBookCTT" w:hAnsi="SchoolBookCTT" w:cs="SchoolBookCTT"/>
          <w:i/>
          <w:iCs/>
          <w:color w:val="000000"/>
          <w:sz w:val="20"/>
          <w:szCs w:val="20"/>
          <w:u w:color="000000"/>
          <w:lang w:val="uk-UA"/>
        </w:rPr>
      </w:pPr>
      <w:proofErr w:type="gramStart"/>
      <w:r w:rsidRPr="00AC3144">
        <w:rPr>
          <w:rFonts w:ascii="PragmaticaCTT" w:hAnsi="PragmaticaCTT" w:cs="PragmaticaCTT"/>
          <w:i/>
          <w:iCs/>
          <w:color w:val="000000"/>
          <w:sz w:val="16"/>
          <w:szCs w:val="16"/>
          <w:lang w:val="en-GB"/>
        </w:rPr>
        <w:t>On the basis of</w:t>
      </w:r>
      <w:proofErr w:type="gramEnd"/>
      <w:r w:rsidRPr="00AC3144">
        <w:rPr>
          <w:rFonts w:ascii="PragmaticaCTT" w:hAnsi="PragmaticaCTT" w:cs="PragmaticaCTT"/>
          <w:i/>
          <w:iCs/>
          <w:color w:val="000000"/>
          <w:sz w:val="16"/>
          <w:szCs w:val="16"/>
          <w:lang w:val="en-GB"/>
        </w:rPr>
        <w:t xml:space="preserve"> the Department of Virology, Rehabilitation and </w:t>
      </w:r>
      <w:proofErr w:type="spellStart"/>
      <w:r w:rsidRPr="00AC3144">
        <w:rPr>
          <w:rFonts w:ascii="PragmaticaCTT" w:hAnsi="PragmaticaCTT" w:cs="PragmaticaCTT"/>
          <w:i/>
          <w:iCs/>
          <w:color w:val="000000"/>
          <w:sz w:val="16"/>
          <w:szCs w:val="16"/>
          <w:lang w:val="en-GB"/>
        </w:rPr>
        <w:t>Rreeding</w:t>
      </w:r>
      <w:proofErr w:type="spellEnd"/>
      <w:r w:rsidRPr="00AC3144">
        <w:rPr>
          <w:rFonts w:ascii="PragmaticaCTT" w:hAnsi="PragmaticaCTT" w:cs="PragmaticaCTT"/>
          <w:i/>
          <w:iCs/>
          <w:color w:val="000000"/>
          <w:sz w:val="16"/>
          <w:szCs w:val="16"/>
          <w:lang w:val="en-GB"/>
        </w:rPr>
        <w:t xml:space="preserve"> of Fruit and Berry Crops of the Institute of Horticulture of NAAS, there is developed all the elements of the technological link for propagation of the edible honeysuckle under in vitro conditions and plant adaptation to the conditions in vivo. The </w:t>
      </w:r>
      <w:proofErr w:type="spellStart"/>
      <w:r w:rsidRPr="00AC3144">
        <w:rPr>
          <w:rFonts w:ascii="PragmaticaCTT" w:hAnsi="PragmaticaCTT" w:cs="PragmaticaCTT"/>
          <w:i/>
          <w:iCs/>
          <w:color w:val="000000"/>
          <w:sz w:val="16"/>
          <w:szCs w:val="16"/>
          <w:lang w:val="en-GB"/>
        </w:rPr>
        <w:t>micropropagation</w:t>
      </w:r>
      <w:proofErr w:type="spellEnd"/>
      <w:r w:rsidRPr="00AC3144">
        <w:rPr>
          <w:rFonts w:ascii="PragmaticaCTT" w:hAnsi="PragmaticaCTT" w:cs="PragmaticaCTT"/>
          <w:i/>
          <w:iCs/>
          <w:color w:val="000000"/>
          <w:sz w:val="16"/>
          <w:szCs w:val="16"/>
          <w:lang w:val="en-GB"/>
        </w:rPr>
        <w:t xml:space="preserve"> method provides a high-quality planting material without loss of varietal characteristics.</w:t>
      </w:r>
    </w:p>
    <w:p w:rsidR="00C0586C" w:rsidRPr="00AC3144" w:rsidRDefault="00C0586C" w:rsidP="00C0586C">
      <w:pPr>
        <w:suppressAutoHyphens/>
        <w:autoSpaceDE w:val="0"/>
        <w:autoSpaceDN w:val="0"/>
        <w:adjustRightInd w:val="0"/>
        <w:spacing w:line="288" w:lineRule="auto"/>
        <w:ind w:firstLine="283"/>
        <w:jc w:val="both"/>
        <w:textAlignment w:val="center"/>
        <w:rPr>
          <w:rFonts w:ascii="SchoolBookCTT" w:hAnsi="SchoolBookCTT" w:cs="SchoolBookCTT"/>
          <w:color w:val="000000"/>
          <w:spacing w:val="-2"/>
          <w:sz w:val="20"/>
          <w:szCs w:val="20"/>
          <w:u w:color="000000"/>
          <w:lang w:val="uk-UA"/>
        </w:rPr>
      </w:pPr>
      <w:r w:rsidRPr="00AC3144">
        <w:rPr>
          <w:rFonts w:ascii="SchoolBookCTT" w:hAnsi="SchoolBookCTT" w:cs="SchoolBookCTT"/>
          <w:color w:val="000000"/>
          <w:spacing w:val="-2"/>
          <w:sz w:val="20"/>
          <w:szCs w:val="20"/>
          <w:u w:color="000000"/>
          <w:lang w:val="uk-UA"/>
        </w:rPr>
        <w:t>Жимолость їстівна є однією з найбільш привабливих культур в аматорському садівництві. У промисловому садівництві вона може бути ефективною лише при закладанні насаджень високопродуктивними сортами української селекції (</w:t>
      </w:r>
      <w:proofErr w:type="spellStart"/>
      <w:r w:rsidRPr="00AC3144">
        <w:rPr>
          <w:rFonts w:ascii="SchoolBookCTT" w:hAnsi="SchoolBookCTT" w:cs="SchoolBookCTT"/>
          <w:color w:val="000000"/>
          <w:spacing w:val="-2"/>
          <w:sz w:val="20"/>
          <w:szCs w:val="20"/>
          <w:u w:color="000000"/>
          <w:lang w:val="uk-UA"/>
        </w:rPr>
        <w:t>Гризодуб</w:t>
      </w:r>
      <w:proofErr w:type="spellEnd"/>
      <w:r w:rsidRPr="00AC3144">
        <w:rPr>
          <w:rFonts w:ascii="SchoolBookCTT" w:hAnsi="SchoolBookCTT" w:cs="SchoolBookCTT"/>
          <w:color w:val="000000"/>
          <w:spacing w:val="-2"/>
          <w:sz w:val="20"/>
          <w:szCs w:val="20"/>
          <w:u w:color="000000"/>
          <w:lang w:val="uk-UA"/>
        </w:rPr>
        <w:t xml:space="preserve">, 2002). Однак їх впровадження стримується відсутністю достатньої кількості високоякісного садивного матеріалу, яка зумовлена недосконалістю існуючих технологій його виробництва. Тому одним з найважливіших завдань сучасного </w:t>
      </w:r>
      <w:proofErr w:type="spellStart"/>
      <w:r w:rsidRPr="00AC3144">
        <w:rPr>
          <w:rFonts w:ascii="SchoolBookCTT" w:hAnsi="SchoolBookCTT" w:cs="SchoolBookCTT"/>
          <w:color w:val="000000"/>
          <w:spacing w:val="-2"/>
          <w:sz w:val="20"/>
          <w:szCs w:val="20"/>
          <w:u w:color="000000"/>
          <w:lang w:val="uk-UA"/>
        </w:rPr>
        <w:t>розсадництва</w:t>
      </w:r>
      <w:proofErr w:type="spellEnd"/>
      <w:r w:rsidRPr="00AC3144">
        <w:rPr>
          <w:rFonts w:ascii="SchoolBookCTT" w:hAnsi="SchoolBookCTT" w:cs="SchoolBookCTT"/>
          <w:color w:val="000000"/>
          <w:spacing w:val="-2"/>
          <w:sz w:val="20"/>
          <w:szCs w:val="20"/>
          <w:u w:color="000000"/>
          <w:lang w:val="uk-UA"/>
        </w:rPr>
        <w:t xml:space="preserve"> є удосконалення способів прискореного розмноження даної породи, серед яких провідне місце належить культурі тканин з наступним дорощуванням вкорінених </w:t>
      </w:r>
      <w:proofErr w:type="spellStart"/>
      <w:r w:rsidRPr="00AC3144">
        <w:rPr>
          <w:rFonts w:ascii="SchoolBookCTT" w:hAnsi="SchoolBookCTT" w:cs="SchoolBookCTT"/>
          <w:color w:val="000000"/>
          <w:spacing w:val="-2"/>
          <w:sz w:val="20"/>
          <w:szCs w:val="20"/>
          <w:u w:color="000000"/>
          <w:lang w:val="uk-UA"/>
        </w:rPr>
        <w:t>мікропагонів</w:t>
      </w:r>
      <w:proofErr w:type="spellEnd"/>
      <w:r w:rsidRPr="00AC3144">
        <w:rPr>
          <w:rFonts w:ascii="SchoolBookCTT" w:hAnsi="SchoolBookCTT" w:cs="SchoolBookCTT"/>
          <w:color w:val="000000"/>
          <w:spacing w:val="-2"/>
          <w:sz w:val="20"/>
          <w:szCs w:val="20"/>
          <w:u w:color="000000"/>
          <w:lang w:val="uk-UA"/>
        </w:rPr>
        <w:t xml:space="preserve"> до стандартних розмірів. Застосування методів розмноження </w:t>
      </w:r>
      <w:proofErr w:type="spellStart"/>
      <w:r w:rsidRPr="00AC3144">
        <w:rPr>
          <w:rFonts w:ascii="SchoolBookCTT" w:hAnsi="SchoolBookCTT" w:cs="SchoolBookCTT"/>
          <w:i/>
          <w:iCs/>
          <w:color w:val="000000"/>
          <w:spacing w:val="-2"/>
          <w:sz w:val="20"/>
          <w:szCs w:val="20"/>
          <w:u w:color="000000"/>
          <w:lang w:val="uk-UA"/>
        </w:rPr>
        <w:t>in</w:t>
      </w:r>
      <w:proofErr w:type="spellEnd"/>
      <w:r w:rsidRPr="00AC3144">
        <w:rPr>
          <w:rFonts w:ascii="SchoolBookCTT" w:hAnsi="SchoolBookCTT" w:cs="SchoolBookCTT"/>
          <w:i/>
          <w:iCs/>
          <w:color w:val="000000"/>
          <w:spacing w:val="-2"/>
          <w:sz w:val="20"/>
          <w:szCs w:val="20"/>
          <w:u w:color="000000"/>
          <w:lang w:val="uk-UA"/>
        </w:rPr>
        <w:t xml:space="preserve"> </w:t>
      </w:r>
      <w:proofErr w:type="spellStart"/>
      <w:r w:rsidRPr="00AC3144">
        <w:rPr>
          <w:rFonts w:ascii="SchoolBookCTT" w:hAnsi="SchoolBookCTT" w:cs="SchoolBookCTT"/>
          <w:i/>
          <w:iCs/>
          <w:color w:val="000000"/>
          <w:spacing w:val="-2"/>
          <w:sz w:val="20"/>
          <w:szCs w:val="20"/>
          <w:u w:color="000000"/>
          <w:lang w:val="uk-UA"/>
        </w:rPr>
        <w:t>vitro</w:t>
      </w:r>
      <w:proofErr w:type="spellEnd"/>
      <w:r w:rsidRPr="00AC3144">
        <w:rPr>
          <w:rFonts w:ascii="SchoolBookCTT" w:hAnsi="SchoolBookCTT" w:cs="SchoolBookCTT"/>
          <w:i/>
          <w:iCs/>
          <w:color w:val="000000"/>
          <w:spacing w:val="-2"/>
          <w:sz w:val="20"/>
          <w:szCs w:val="20"/>
          <w:u w:color="000000"/>
          <w:lang w:val="uk-UA"/>
        </w:rPr>
        <w:t xml:space="preserve"> </w:t>
      </w:r>
      <w:r w:rsidRPr="00AC3144">
        <w:rPr>
          <w:rFonts w:ascii="SchoolBookCTT" w:hAnsi="SchoolBookCTT" w:cs="SchoolBookCTT"/>
          <w:color w:val="000000"/>
          <w:spacing w:val="-2"/>
          <w:sz w:val="20"/>
          <w:szCs w:val="20"/>
          <w:u w:color="000000"/>
          <w:lang w:val="uk-UA"/>
        </w:rPr>
        <w:t>виправдане і в сучасних умовах економічно ефективне, особливо стосовно ягідних культур (</w:t>
      </w:r>
      <w:proofErr w:type="spellStart"/>
      <w:r w:rsidRPr="00AC3144">
        <w:rPr>
          <w:rFonts w:ascii="SchoolBookCTT" w:hAnsi="SchoolBookCTT" w:cs="SchoolBookCTT"/>
          <w:color w:val="000000"/>
          <w:spacing w:val="-2"/>
          <w:sz w:val="20"/>
          <w:szCs w:val="20"/>
          <w:u w:color="000000"/>
          <w:lang w:val="uk-UA"/>
        </w:rPr>
        <w:t>Ruzic</w:t>
      </w:r>
      <w:proofErr w:type="spellEnd"/>
      <w:r w:rsidRPr="00AC3144">
        <w:rPr>
          <w:rFonts w:ascii="SchoolBookCTT" w:hAnsi="SchoolBookCTT" w:cs="SchoolBookCTT"/>
          <w:color w:val="000000"/>
          <w:spacing w:val="-2"/>
          <w:sz w:val="20"/>
          <w:szCs w:val="20"/>
          <w:u w:color="000000"/>
          <w:lang w:val="uk-UA"/>
        </w:rPr>
        <w:t xml:space="preserve">, Lazic,2006), оскільки є оптимальним у вирішенні завдання оздоровлення рослин від комплексу </w:t>
      </w:r>
      <w:proofErr w:type="spellStart"/>
      <w:r w:rsidRPr="00AC3144">
        <w:rPr>
          <w:rFonts w:ascii="SchoolBookCTT" w:hAnsi="SchoolBookCTT" w:cs="SchoolBookCTT"/>
          <w:color w:val="000000"/>
          <w:spacing w:val="-2"/>
          <w:sz w:val="20"/>
          <w:szCs w:val="20"/>
          <w:u w:color="000000"/>
          <w:lang w:val="uk-UA"/>
        </w:rPr>
        <w:t>патогенів</w:t>
      </w:r>
      <w:proofErr w:type="spellEnd"/>
      <w:r w:rsidRPr="00AC3144">
        <w:rPr>
          <w:rFonts w:ascii="SchoolBookCTT" w:hAnsi="SchoolBookCTT" w:cs="SchoolBookCTT"/>
          <w:color w:val="000000"/>
          <w:spacing w:val="-2"/>
          <w:sz w:val="20"/>
          <w:szCs w:val="20"/>
          <w:u w:color="000000"/>
          <w:lang w:val="uk-UA"/>
        </w:rPr>
        <w:t xml:space="preserve">, розмноження </w:t>
      </w:r>
      <w:proofErr w:type="spellStart"/>
      <w:r w:rsidRPr="00AC3144">
        <w:rPr>
          <w:rFonts w:ascii="SchoolBookCTT" w:hAnsi="SchoolBookCTT" w:cs="SchoolBookCTT"/>
          <w:color w:val="000000"/>
          <w:spacing w:val="-2"/>
          <w:sz w:val="20"/>
          <w:szCs w:val="20"/>
          <w:u w:color="000000"/>
          <w:lang w:val="uk-UA"/>
        </w:rPr>
        <w:t>важковкорінюваних</w:t>
      </w:r>
      <w:proofErr w:type="spellEnd"/>
      <w:r w:rsidRPr="00AC3144">
        <w:rPr>
          <w:rFonts w:ascii="SchoolBookCTT" w:hAnsi="SchoolBookCTT" w:cs="SchoolBookCTT"/>
          <w:color w:val="000000"/>
          <w:spacing w:val="-2"/>
          <w:sz w:val="20"/>
          <w:szCs w:val="20"/>
          <w:u w:color="000000"/>
          <w:lang w:val="uk-UA"/>
        </w:rPr>
        <w:t xml:space="preserve"> порід та масового розмноження генотипів рослин (</w:t>
      </w:r>
      <w:proofErr w:type="spellStart"/>
      <w:r w:rsidRPr="00AC3144">
        <w:rPr>
          <w:rFonts w:ascii="SchoolBookCTT" w:hAnsi="SchoolBookCTT" w:cs="SchoolBookCTT"/>
          <w:color w:val="000000"/>
          <w:spacing w:val="-2"/>
          <w:sz w:val="20"/>
          <w:szCs w:val="20"/>
          <w:u w:color="000000"/>
          <w:lang w:val="uk-UA"/>
        </w:rPr>
        <w:t>Высоцкий</w:t>
      </w:r>
      <w:proofErr w:type="spellEnd"/>
      <w:r w:rsidRPr="00AC3144">
        <w:rPr>
          <w:rFonts w:ascii="SchoolBookCTT" w:hAnsi="SchoolBookCTT" w:cs="SchoolBookCTT"/>
          <w:color w:val="000000"/>
          <w:spacing w:val="-2"/>
          <w:sz w:val="20"/>
          <w:szCs w:val="20"/>
          <w:u w:color="000000"/>
          <w:lang w:val="uk-UA"/>
        </w:rPr>
        <w:t xml:space="preserve">, 1998; </w:t>
      </w:r>
      <w:proofErr w:type="spellStart"/>
      <w:r w:rsidRPr="00AC3144">
        <w:rPr>
          <w:rFonts w:ascii="SchoolBookCTT" w:hAnsi="SchoolBookCTT" w:cs="SchoolBookCTT"/>
          <w:color w:val="000000"/>
          <w:spacing w:val="-2"/>
          <w:sz w:val="20"/>
          <w:szCs w:val="20"/>
          <w:u w:color="000000"/>
          <w:lang w:val="uk-UA"/>
        </w:rPr>
        <w:t>Бутенко</w:t>
      </w:r>
      <w:proofErr w:type="spellEnd"/>
      <w:r w:rsidRPr="00AC3144">
        <w:rPr>
          <w:rFonts w:ascii="SchoolBookCTT" w:hAnsi="SchoolBookCTT" w:cs="SchoolBookCTT"/>
          <w:color w:val="000000"/>
          <w:spacing w:val="-2"/>
          <w:sz w:val="20"/>
          <w:szCs w:val="20"/>
          <w:u w:color="000000"/>
          <w:lang w:val="uk-UA"/>
        </w:rPr>
        <w:t>, 1999). Для культури жимолості цей метод є недостатньо розробленим.</w:t>
      </w:r>
    </w:p>
    <w:p w:rsidR="00C0586C" w:rsidRPr="00AC3144" w:rsidRDefault="00C0586C" w:rsidP="00C0586C">
      <w:pPr>
        <w:suppressAutoHyphens/>
        <w:autoSpaceDE w:val="0"/>
        <w:autoSpaceDN w:val="0"/>
        <w:adjustRightInd w:val="0"/>
        <w:spacing w:line="288" w:lineRule="auto"/>
        <w:ind w:firstLine="283"/>
        <w:jc w:val="both"/>
        <w:textAlignment w:val="center"/>
        <w:rPr>
          <w:rFonts w:ascii="SchoolBookCTT" w:hAnsi="SchoolBookCTT" w:cs="SchoolBookCTT"/>
          <w:color w:val="000000"/>
          <w:spacing w:val="-2"/>
          <w:sz w:val="20"/>
          <w:szCs w:val="20"/>
          <w:u w:color="000000"/>
          <w:lang w:val="uk-UA"/>
        </w:rPr>
      </w:pPr>
      <w:r w:rsidRPr="00AC3144">
        <w:rPr>
          <w:rFonts w:ascii="SchoolBookCTT" w:hAnsi="SchoolBookCTT" w:cs="SchoolBookCTT"/>
          <w:color w:val="000000"/>
          <w:spacing w:val="-2"/>
          <w:sz w:val="20"/>
          <w:szCs w:val="20"/>
          <w:u w:color="000000"/>
          <w:lang w:val="uk-UA"/>
        </w:rPr>
        <w:t xml:space="preserve">На базі відділу вірусології, оздоровлення та розмноження плодових і ягідних культур Інституту садівництва НААН України протягом 2014-2015 рр. було розроблено всі елементи технологічної ланки розмноження в умовах </w:t>
      </w:r>
      <w:proofErr w:type="spellStart"/>
      <w:r w:rsidRPr="00AC3144">
        <w:rPr>
          <w:rFonts w:ascii="SchoolBookCTT" w:hAnsi="SchoolBookCTT" w:cs="SchoolBookCTT"/>
          <w:i/>
          <w:iCs/>
          <w:color w:val="000000"/>
          <w:spacing w:val="-2"/>
          <w:sz w:val="20"/>
          <w:szCs w:val="20"/>
          <w:u w:color="000000"/>
          <w:lang w:val="uk-UA"/>
        </w:rPr>
        <w:t>in</w:t>
      </w:r>
      <w:proofErr w:type="spellEnd"/>
      <w:r w:rsidRPr="00AC3144">
        <w:rPr>
          <w:rFonts w:ascii="SchoolBookCTT" w:hAnsi="SchoolBookCTT" w:cs="SchoolBookCTT"/>
          <w:i/>
          <w:iCs/>
          <w:color w:val="000000"/>
          <w:spacing w:val="-2"/>
          <w:sz w:val="20"/>
          <w:szCs w:val="20"/>
          <w:u w:color="000000"/>
          <w:lang w:val="uk-UA"/>
        </w:rPr>
        <w:t xml:space="preserve"> </w:t>
      </w:r>
      <w:proofErr w:type="spellStart"/>
      <w:r w:rsidRPr="00AC3144">
        <w:rPr>
          <w:rFonts w:ascii="SchoolBookCTT" w:hAnsi="SchoolBookCTT" w:cs="SchoolBookCTT"/>
          <w:i/>
          <w:iCs/>
          <w:color w:val="000000"/>
          <w:spacing w:val="-2"/>
          <w:sz w:val="20"/>
          <w:szCs w:val="20"/>
          <w:u w:color="000000"/>
          <w:lang w:val="uk-UA"/>
        </w:rPr>
        <w:t>vitro</w:t>
      </w:r>
      <w:proofErr w:type="spellEnd"/>
      <w:r w:rsidRPr="00AC3144">
        <w:rPr>
          <w:rFonts w:ascii="SchoolBookCTT" w:hAnsi="SchoolBookCTT" w:cs="SchoolBookCTT"/>
          <w:i/>
          <w:iCs/>
          <w:color w:val="000000"/>
          <w:spacing w:val="-2"/>
          <w:sz w:val="20"/>
          <w:szCs w:val="20"/>
          <w:u w:color="000000"/>
          <w:lang w:val="uk-UA"/>
        </w:rPr>
        <w:t xml:space="preserve"> </w:t>
      </w:r>
      <w:r w:rsidRPr="00AC3144">
        <w:rPr>
          <w:rFonts w:ascii="SchoolBookCTT" w:hAnsi="SchoolBookCTT" w:cs="SchoolBookCTT"/>
          <w:color w:val="000000"/>
          <w:spacing w:val="-2"/>
          <w:sz w:val="20"/>
          <w:szCs w:val="20"/>
          <w:u w:color="000000"/>
          <w:lang w:val="uk-UA"/>
        </w:rPr>
        <w:t xml:space="preserve">та процес адаптації рослин до умов </w:t>
      </w:r>
      <w:proofErr w:type="spellStart"/>
      <w:r w:rsidRPr="00AC3144">
        <w:rPr>
          <w:rFonts w:ascii="SchoolBookCTT" w:hAnsi="SchoolBookCTT" w:cs="SchoolBookCTT"/>
          <w:i/>
          <w:iCs/>
          <w:color w:val="000000"/>
          <w:spacing w:val="-2"/>
          <w:sz w:val="20"/>
          <w:szCs w:val="20"/>
          <w:u w:color="000000"/>
          <w:lang w:val="uk-UA"/>
        </w:rPr>
        <w:t>in</w:t>
      </w:r>
      <w:proofErr w:type="spellEnd"/>
      <w:r w:rsidRPr="00AC3144">
        <w:rPr>
          <w:rFonts w:ascii="SchoolBookCTT" w:hAnsi="SchoolBookCTT" w:cs="SchoolBookCTT"/>
          <w:i/>
          <w:iCs/>
          <w:color w:val="000000"/>
          <w:spacing w:val="-2"/>
          <w:sz w:val="20"/>
          <w:szCs w:val="20"/>
          <w:u w:color="000000"/>
          <w:lang w:val="uk-UA"/>
        </w:rPr>
        <w:t xml:space="preserve"> </w:t>
      </w:r>
      <w:proofErr w:type="spellStart"/>
      <w:r w:rsidRPr="00AC3144">
        <w:rPr>
          <w:rFonts w:ascii="SchoolBookCTT" w:hAnsi="SchoolBookCTT" w:cs="SchoolBookCTT"/>
          <w:i/>
          <w:iCs/>
          <w:color w:val="000000"/>
          <w:spacing w:val="-2"/>
          <w:sz w:val="20"/>
          <w:szCs w:val="20"/>
          <w:u w:color="000000"/>
          <w:lang w:val="uk-UA"/>
        </w:rPr>
        <w:t>vivo</w:t>
      </w:r>
      <w:proofErr w:type="spellEnd"/>
      <w:r w:rsidRPr="00AC3144">
        <w:rPr>
          <w:rFonts w:ascii="SchoolBookCTT" w:hAnsi="SchoolBookCTT" w:cs="SchoolBookCTT"/>
          <w:i/>
          <w:iCs/>
          <w:color w:val="000000"/>
          <w:spacing w:val="-2"/>
          <w:sz w:val="20"/>
          <w:szCs w:val="20"/>
          <w:u w:color="000000"/>
          <w:lang w:val="uk-UA"/>
        </w:rPr>
        <w:t xml:space="preserve">. </w:t>
      </w:r>
      <w:proofErr w:type="spellStart"/>
      <w:r w:rsidRPr="00AC3144">
        <w:rPr>
          <w:rFonts w:ascii="SchoolBookCTT" w:hAnsi="SchoolBookCTT" w:cs="SchoolBookCTT"/>
          <w:color w:val="000000"/>
          <w:spacing w:val="-2"/>
          <w:sz w:val="20"/>
          <w:szCs w:val="20"/>
          <w:u w:color="000000"/>
          <w:lang w:val="uk-UA"/>
        </w:rPr>
        <w:t>Експланти</w:t>
      </w:r>
      <w:proofErr w:type="spellEnd"/>
      <w:r w:rsidRPr="00AC3144">
        <w:rPr>
          <w:rFonts w:ascii="SchoolBookCTT" w:hAnsi="SchoolBookCTT" w:cs="SchoolBookCTT"/>
          <w:color w:val="000000"/>
          <w:spacing w:val="-2"/>
          <w:sz w:val="20"/>
          <w:szCs w:val="20"/>
          <w:u w:color="000000"/>
          <w:lang w:val="uk-UA"/>
        </w:rPr>
        <w:t xml:space="preserve"> відбирали із чотирьох сортів жимолості їстівної, які росли в контейнері: «Богдана», «Спокуса», «Фіалка» та «</w:t>
      </w:r>
      <w:proofErr w:type="spellStart"/>
      <w:r w:rsidRPr="00AC3144">
        <w:rPr>
          <w:rFonts w:ascii="SchoolBookCTT" w:hAnsi="SchoolBookCTT" w:cs="SchoolBookCTT"/>
          <w:color w:val="000000"/>
          <w:spacing w:val="-2"/>
          <w:sz w:val="20"/>
          <w:szCs w:val="20"/>
          <w:u w:color="000000"/>
          <w:lang w:val="uk-UA"/>
        </w:rPr>
        <w:t>Алісія</w:t>
      </w:r>
      <w:proofErr w:type="spellEnd"/>
      <w:r w:rsidRPr="00AC3144">
        <w:rPr>
          <w:rFonts w:ascii="SchoolBookCTT" w:hAnsi="SchoolBookCTT" w:cs="SchoolBookCTT"/>
          <w:color w:val="000000"/>
          <w:spacing w:val="-2"/>
          <w:sz w:val="20"/>
          <w:szCs w:val="20"/>
          <w:u w:color="000000"/>
          <w:lang w:val="uk-UA"/>
        </w:rPr>
        <w:t xml:space="preserve">» і поміщали в розчин </w:t>
      </w:r>
      <w:proofErr w:type="spellStart"/>
      <w:r w:rsidRPr="00AC3144">
        <w:rPr>
          <w:rFonts w:ascii="SchoolBookCTT" w:hAnsi="SchoolBookCTT" w:cs="SchoolBookCTT"/>
          <w:color w:val="000000"/>
          <w:spacing w:val="-2"/>
          <w:sz w:val="20"/>
          <w:szCs w:val="20"/>
          <w:u w:color="000000"/>
          <w:lang w:val="uk-UA"/>
        </w:rPr>
        <w:t>гіпохлориту</w:t>
      </w:r>
      <w:proofErr w:type="spellEnd"/>
      <w:r w:rsidRPr="00AC3144">
        <w:rPr>
          <w:rFonts w:ascii="SchoolBookCTT" w:hAnsi="SchoolBookCTT" w:cs="SchoolBookCTT"/>
          <w:color w:val="000000"/>
          <w:spacing w:val="-2"/>
          <w:sz w:val="20"/>
          <w:szCs w:val="20"/>
          <w:u w:color="000000"/>
          <w:lang w:val="uk-UA"/>
        </w:rPr>
        <w:t xml:space="preserve"> натрію (1:5) на 20 хв, після чого промивали дистильованою водою. В </w:t>
      </w:r>
      <w:proofErr w:type="spellStart"/>
      <w:r w:rsidRPr="00AC3144">
        <w:rPr>
          <w:rFonts w:ascii="SchoolBookCTT" w:hAnsi="SchoolBookCTT" w:cs="SchoolBookCTT"/>
          <w:color w:val="000000"/>
          <w:spacing w:val="-2"/>
          <w:sz w:val="20"/>
          <w:szCs w:val="20"/>
          <w:u w:color="000000"/>
          <w:lang w:val="uk-UA"/>
        </w:rPr>
        <w:t>ламінар</w:t>
      </w:r>
      <w:proofErr w:type="spellEnd"/>
      <w:r w:rsidRPr="00AC3144">
        <w:rPr>
          <w:rFonts w:ascii="SchoolBookCTT" w:hAnsi="SchoolBookCTT" w:cs="SchoolBookCTT"/>
          <w:color w:val="000000"/>
          <w:spacing w:val="-2"/>
          <w:sz w:val="20"/>
          <w:szCs w:val="20"/>
          <w:u w:color="000000"/>
          <w:lang w:val="uk-UA"/>
        </w:rPr>
        <w:t xml:space="preserve"> боксі стерилізація проходила за наступною схемою: 10 </w:t>
      </w:r>
      <w:proofErr w:type="spellStart"/>
      <w:r w:rsidRPr="00AC3144">
        <w:rPr>
          <w:rFonts w:ascii="SchoolBookCTT" w:hAnsi="SchoolBookCTT" w:cs="SchoolBookCTT"/>
          <w:color w:val="000000"/>
          <w:spacing w:val="-2"/>
          <w:sz w:val="20"/>
          <w:szCs w:val="20"/>
          <w:u w:color="000000"/>
          <w:lang w:val="uk-UA"/>
        </w:rPr>
        <w:t>сек</w:t>
      </w:r>
      <w:proofErr w:type="spellEnd"/>
      <w:r w:rsidRPr="00AC3144">
        <w:rPr>
          <w:rFonts w:ascii="SchoolBookCTT" w:hAnsi="SchoolBookCTT" w:cs="SchoolBookCTT"/>
          <w:color w:val="000000"/>
          <w:spacing w:val="-2"/>
          <w:sz w:val="20"/>
          <w:szCs w:val="20"/>
          <w:u w:color="000000"/>
          <w:lang w:val="uk-UA"/>
        </w:rPr>
        <w:t>. в 70% етанолі; промивка в стерильній дистильованій воді; 2 хв. в розчині 0,1% хлориду ртуті; три промивки стерильною дистильованою водою по 10 хв. кожна.</w:t>
      </w:r>
    </w:p>
    <w:p w:rsidR="00C0586C" w:rsidRPr="00AC3144" w:rsidRDefault="00C0586C" w:rsidP="00C0586C">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 xml:space="preserve">Зразки висаджували на середовище </w:t>
      </w:r>
      <w:proofErr w:type="spellStart"/>
      <w:r w:rsidRPr="00AC3144">
        <w:rPr>
          <w:rFonts w:ascii="SchoolBookCTT" w:hAnsi="SchoolBookCTT" w:cs="SchoolBookCTT"/>
          <w:color w:val="000000"/>
          <w:sz w:val="20"/>
          <w:szCs w:val="20"/>
          <w:u w:color="000000"/>
          <w:lang w:val="uk-UA"/>
        </w:rPr>
        <w:t>Мурасіге-Скуга</w:t>
      </w:r>
      <w:proofErr w:type="spellEnd"/>
      <w:r w:rsidRPr="00AC3144">
        <w:rPr>
          <w:rFonts w:ascii="SchoolBookCTT" w:hAnsi="SchoolBookCTT" w:cs="SchoolBookCTT"/>
          <w:color w:val="000000"/>
          <w:sz w:val="20"/>
          <w:szCs w:val="20"/>
          <w:u w:color="000000"/>
          <w:lang w:val="uk-UA"/>
        </w:rPr>
        <w:t xml:space="preserve"> (MS) із 0,5 мг/л БАП+0,1 мг/л ІМК+0,1 мг/л ГК. Вихід стерильних </w:t>
      </w:r>
      <w:proofErr w:type="spellStart"/>
      <w:r w:rsidRPr="00AC3144">
        <w:rPr>
          <w:rFonts w:ascii="SchoolBookCTT" w:hAnsi="SchoolBookCTT" w:cs="SchoolBookCTT"/>
          <w:color w:val="000000"/>
          <w:sz w:val="20"/>
          <w:szCs w:val="20"/>
          <w:u w:color="000000"/>
          <w:lang w:val="uk-UA"/>
        </w:rPr>
        <w:t>експлантів</w:t>
      </w:r>
      <w:proofErr w:type="spellEnd"/>
      <w:r w:rsidRPr="00AC3144">
        <w:rPr>
          <w:rFonts w:ascii="SchoolBookCTT" w:hAnsi="SchoolBookCTT" w:cs="SchoolBookCTT"/>
          <w:color w:val="000000"/>
          <w:sz w:val="20"/>
          <w:szCs w:val="20"/>
          <w:u w:color="000000"/>
          <w:lang w:val="uk-UA"/>
        </w:rPr>
        <w:t xml:space="preserve"> становив 100% для всіх сортів.</w:t>
      </w:r>
    </w:p>
    <w:p w:rsidR="00C0586C" w:rsidRPr="00AC3144" w:rsidRDefault="00C0586C" w:rsidP="00C0586C">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 xml:space="preserve">Після декількох пасажів на середовищі для </w:t>
      </w:r>
      <w:proofErr w:type="spellStart"/>
      <w:r w:rsidRPr="00AC3144">
        <w:rPr>
          <w:rFonts w:ascii="SchoolBookCTT" w:hAnsi="SchoolBookCTT" w:cs="SchoolBookCTT"/>
          <w:color w:val="000000"/>
          <w:sz w:val="20"/>
          <w:szCs w:val="20"/>
          <w:u w:color="000000"/>
          <w:lang w:val="uk-UA"/>
        </w:rPr>
        <w:t>пагоноутворення</w:t>
      </w:r>
      <w:proofErr w:type="spellEnd"/>
      <w:r w:rsidRPr="00AC3144">
        <w:rPr>
          <w:rFonts w:ascii="SchoolBookCTT" w:hAnsi="SchoolBookCTT" w:cs="SchoolBookCTT"/>
          <w:color w:val="000000"/>
          <w:sz w:val="20"/>
          <w:szCs w:val="20"/>
          <w:u w:color="000000"/>
          <w:lang w:val="uk-UA"/>
        </w:rPr>
        <w:t xml:space="preserve"> та отримання необхідної кількості матеріалу було відібрано по 10 зразків сорту «</w:t>
      </w:r>
      <w:proofErr w:type="spellStart"/>
      <w:r w:rsidRPr="00AC3144">
        <w:rPr>
          <w:rFonts w:ascii="SchoolBookCTT" w:hAnsi="SchoolBookCTT" w:cs="SchoolBookCTT"/>
          <w:color w:val="000000"/>
          <w:sz w:val="20"/>
          <w:szCs w:val="20"/>
          <w:u w:color="000000"/>
          <w:lang w:val="uk-UA"/>
        </w:rPr>
        <w:t>Алісія</w:t>
      </w:r>
      <w:proofErr w:type="spellEnd"/>
      <w:r w:rsidRPr="00AC3144">
        <w:rPr>
          <w:rFonts w:ascii="SchoolBookCTT" w:hAnsi="SchoolBookCTT" w:cs="SchoolBookCTT"/>
          <w:color w:val="000000"/>
          <w:sz w:val="20"/>
          <w:szCs w:val="20"/>
          <w:u w:color="000000"/>
          <w:lang w:val="uk-UA"/>
        </w:rPr>
        <w:t xml:space="preserve">» для вивчення умов </w:t>
      </w:r>
      <w:proofErr w:type="spellStart"/>
      <w:r w:rsidRPr="00AC3144">
        <w:rPr>
          <w:rFonts w:ascii="SchoolBookCTT" w:hAnsi="SchoolBookCTT" w:cs="SchoolBookCTT"/>
          <w:color w:val="000000"/>
          <w:sz w:val="20"/>
          <w:szCs w:val="20"/>
          <w:u w:color="000000"/>
          <w:lang w:val="uk-UA"/>
        </w:rPr>
        <w:t>ризогенезу</w:t>
      </w:r>
      <w:proofErr w:type="spellEnd"/>
      <w:r w:rsidRPr="00AC3144">
        <w:rPr>
          <w:rFonts w:ascii="SchoolBookCTT" w:hAnsi="SchoolBookCTT" w:cs="SchoolBookCTT"/>
          <w:color w:val="000000"/>
          <w:sz w:val="20"/>
          <w:szCs w:val="20"/>
          <w:u w:color="000000"/>
          <w:lang w:val="uk-UA"/>
        </w:rPr>
        <w:t xml:space="preserve">. Для статистики були взяті наступні комбінації: контроль - </w:t>
      </w:r>
      <w:proofErr w:type="spellStart"/>
      <w:r w:rsidRPr="00AC3144">
        <w:rPr>
          <w:rFonts w:ascii="SchoolBookCTT" w:hAnsi="SchoolBookCTT" w:cs="SchoolBookCTT"/>
          <w:color w:val="000000"/>
          <w:sz w:val="20"/>
          <w:szCs w:val="20"/>
          <w:u w:color="000000"/>
          <w:lang w:val="uk-UA"/>
        </w:rPr>
        <w:t>безгормональне</w:t>
      </w:r>
      <w:proofErr w:type="spellEnd"/>
      <w:r w:rsidRPr="00AC3144">
        <w:rPr>
          <w:rFonts w:ascii="SchoolBookCTT" w:hAnsi="SchoolBookCTT" w:cs="SchoolBookCTT"/>
          <w:color w:val="000000"/>
          <w:sz w:val="20"/>
          <w:szCs w:val="20"/>
          <w:u w:color="000000"/>
          <w:lang w:val="uk-UA"/>
        </w:rPr>
        <w:t xml:space="preserve"> середовище MS, варіант I- MS+ 0,8 мг/л ІМК та варіант II - DKW із додаванням такої ж концентрації ІМК. В контролі кількість вкорінених рослин становила 30%, на MS з індуктором </w:t>
      </w:r>
      <w:proofErr w:type="spellStart"/>
      <w:r w:rsidRPr="00AC3144">
        <w:rPr>
          <w:rFonts w:ascii="SchoolBookCTT" w:hAnsi="SchoolBookCTT" w:cs="SchoolBookCTT"/>
          <w:color w:val="000000"/>
          <w:sz w:val="20"/>
          <w:szCs w:val="20"/>
          <w:u w:color="000000"/>
          <w:lang w:val="uk-UA"/>
        </w:rPr>
        <w:t>ризогенезу</w:t>
      </w:r>
      <w:proofErr w:type="spellEnd"/>
      <w:r w:rsidRPr="00AC3144">
        <w:rPr>
          <w:rFonts w:ascii="SchoolBookCTT" w:hAnsi="SchoolBookCTT" w:cs="SchoolBookCTT"/>
          <w:color w:val="000000"/>
          <w:sz w:val="20"/>
          <w:szCs w:val="20"/>
          <w:u w:color="000000"/>
          <w:lang w:val="uk-UA"/>
        </w:rPr>
        <w:t xml:space="preserve"> - 80%, на середовищі DKW – 100% вкорінених </w:t>
      </w:r>
      <w:proofErr w:type="spellStart"/>
      <w:r w:rsidRPr="00AC3144">
        <w:rPr>
          <w:rFonts w:ascii="SchoolBookCTT" w:hAnsi="SchoolBookCTT" w:cs="SchoolBookCTT"/>
          <w:color w:val="000000"/>
          <w:sz w:val="20"/>
          <w:szCs w:val="20"/>
          <w:u w:color="000000"/>
          <w:lang w:val="uk-UA"/>
        </w:rPr>
        <w:t>експлантів</w:t>
      </w:r>
      <w:proofErr w:type="spellEnd"/>
      <w:r w:rsidRPr="00AC3144">
        <w:rPr>
          <w:rFonts w:ascii="SchoolBookCTT" w:hAnsi="SchoolBookCTT" w:cs="SchoolBookCTT"/>
          <w:color w:val="000000"/>
          <w:sz w:val="20"/>
          <w:szCs w:val="20"/>
          <w:u w:color="000000"/>
          <w:lang w:val="uk-UA"/>
        </w:rPr>
        <w:t xml:space="preserve">. Також спостерігалася варіація у кількості коренів та їх порядків. В контролі утворилися лише 4 корені 1-го порядку сумарною довжиною </w:t>
      </w:r>
      <w:smartTag w:uri="urn:schemas-microsoft-com:office:smarttags" w:element="metricconverter">
        <w:smartTagPr>
          <w:attr w:name="ProductID" w:val="6,1 см"/>
        </w:smartTagPr>
        <w:r w:rsidRPr="00AC3144">
          <w:rPr>
            <w:rFonts w:ascii="SchoolBookCTT" w:hAnsi="SchoolBookCTT" w:cs="SchoolBookCTT"/>
            <w:color w:val="000000"/>
            <w:sz w:val="20"/>
            <w:szCs w:val="20"/>
            <w:u w:color="000000"/>
            <w:lang w:val="uk-UA"/>
          </w:rPr>
          <w:t>6,1 см</w:t>
        </w:r>
      </w:smartTag>
      <w:r w:rsidRPr="00AC3144">
        <w:rPr>
          <w:rFonts w:ascii="SchoolBookCTT" w:hAnsi="SchoolBookCTT" w:cs="SchoolBookCTT"/>
          <w:color w:val="000000"/>
          <w:sz w:val="20"/>
          <w:szCs w:val="20"/>
          <w:u w:color="000000"/>
          <w:lang w:val="uk-UA"/>
        </w:rPr>
        <w:t xml:space="preserve">, в першому варіанті -30 коренів 1-го та 2-го порядку загальною довжиною </w:t>
      </w:r>
      <w:smartTag w:uri="urn:schemas-microsoft-com:office:smarttags" w:element="metricconverter">
        <w:smartTagPr>
          <w:attr w:name="ProductID" w:val="35,3 см"/>
        </w:smartTagPr>
        <w:r w:rsidRPr="00AC3144">
          <w:rPr>
            <w:rFonts w:ascii="SchoolBookCTT" w:hAnsi="SchoolBookCTT" w:cs="SchoolBookCTT"/>
            <w:color w:val="000000"/>
            <w:sz w:val="20"/>
            <w:szCs w:val="20"/>
            <w:u w:color="000000"/>
            <w:lang w:val="uk-UA"/>
          </w:rPr>
          <w:t>35,3 см</w:t>
        </w:r>
      </w:smartTag>
      <w:r w:rsidRPr="00AC3144">
        <w:rPr>
          <w:rFonts w:ascii="SchoolBookCTT" w:hAnsi="SchoolBookCTT" w:cs="SchoolBookCTT"/>
          <w:color w:val="000000"/>
          <w:sz w:val="20"/>
          <w:szCs w:val="20"/>
          <w:u w:color="000000"/>
          <w:lang w:val="uk-UA"/>
        </w:rPr>
        <w:t xml:space="preserve"> і в другому варіанті - 52 корені 3-х порядків загальною довжиною </w:t>
      </w:r>
      <w:smartTag w:uri="urn:schemas-microsoft-com:office:smarttags" w:element="metricconverter">
        <w:smartTagPr>
          <w:attr w:name="ProductID" w:val="72,8 см"/>
        </w:smartTagPr>
        <w:r w:rsidRPr="00AC3144">
          <w:rPr>
            <w:rFonts w:ascii="SchoolBookCTT" w:hAnsi="SchoolBookCTT" w:cs="SchoolBookCTT"/>
            <w:color w:val="000000"/>
            <w:sz w:val="20"/>
            <w:szCs w:val="20"/>
            <w:u w:color="000000"/>
            <w:lang w:val="uk-UA"/>
          </w:rPr>
          <w:t>72,8 см</w:t>
        </w:r>
      </w:smartTag>
      <w:r w:rsidRPr="00AC3144">
        <w:rPr>
          <w:rFonts w:ascii="SchoolBookCTT" w:hAnsi="SchoolBookCTT" w:cs="SchoolBookCTT"/>
          <w:color w:val="000000"/>
          <w:sz w:val="20"/>
          <w:szCs w:val="20"/>
          <w:u w:color="000000"/>
          <w:lang w:val="uk-UA"/>
        </w:rPr>
        <w:t>.</w:t>
      </w:r>
    </w:p>
    <w:p w:rsidR="00C0586C" w:rsidRPr="00AC3144" w:rsidRDefault="00C0586C" w:rsidP="00C0586C">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 xml:space="preserve">Із отриманих даних чітко спостерігається залежність ступеню та якості </w:t>
      </w:r>
      <w:proofErr w:type="spellStart"/>
      <w:r w:rsidRPr="00AC3144">
        <w:rPr>
          <w:rFonts w:ascii="SchoolBookCTT" w:hAnsi="SchoolBookCTT" w:cs="SchoolBookCTT"/>
          <w:color w:val="000000"/>
          <w:sz w:val="20"/>
          <w:szCs w:val="20"/>
          <w:u w:color="000000"/>
          <w:lang w:val="uk-UA"/>
        </w:rPr>
        <w:t>ризогенезу</w:t>
      </w:r>
      <w:proofErr w:type="spellEnd"/>
      <w:r w:rsidRPr="00AC3144">
        <w:rPr>
          <w:rFonts w:ascii="SchoolBookCTT" w:hAnsi="SchoolBookCTT" w:cs="SchoolBookCTT"/>
          <w:color w:val="000000"/>
          <w:sz w:val="20"/>
          <w:szCs w:val="20"/>
          <w:u w:color="000000"/>
          <w:lang w:val="uk-UA"/>
        </w:rPr>
        <w:t xml:space="preserve"> рослин регенерантів від складу середовища. Метод </w:t>
      </w:r>
      <w:proofErr w:type="spellStart"/>
      <w:r w:rsidRPr="00AC3144">
        <w:rPr>
          <w:rFonts w:ascii="SchoolBookCTT" w:hAnsi="SchoolBookCTT" w:cs="SchoolBookCTT"/>
          <w:color w:val="000000"/>
          <w:sz w:val="20"/>
          <w:szCs w:val="20"/>
          <w:u w:color="000000"/>
          <w:lang w:val="uk-UA"/>
        </w:rPr>
        <w:t>мікроклонального</w:t>
      </w:r>
      <w:proofErr w:type="spellEnd"/>
      <w:r w:rsidRPr="00AC3144">
        <w:rPr>
          <w:rFonts w:ascii="SchoolBookCTT" w:hAnsi="SchoolBookCTT" w:cs="SchoolBookCTT"/>
          <w:color w:val="000000"/>
          <w:sz w:val="20"/>
          <w:szCs w:val="20"/>
          <w:u w:color="000000"/>
          <w:lang w:val="uk-UA"/>
        </w:rPr>
        <w:t xml:space="preserve"> розмноження забезпечує отримання значної кількості якісного садивного матеріалу жимолості їстівної без втрат сортових характеристик. Подальші дослідження по оптимізації умов культивування дадуть змогу суттєво збільшити вихід рослин та зменшити їх собівартість.</w:t>
      </w:r>
    </w:p>
    <w:p w:rsidR="00A76681" w:rsidRPr="00C0586C" w:rsidRDefault="00C0586C">
      <w:pPr>
        <w:rPr>
          <w:lang w:val="uk-UA"/>
        </w:rPr>
      </w:pPr>
      <w:bookmarkStart w:id="0" w:name="_GoBack"/>
      <w:bookmarkEnd w:id="0"/>
    </w:p>
    <w:sectPr w:rsidR="00A76681" w:rsidRPr="00C058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CTT">
    <w:altName w:val="Arial"/>
    <w:charset w:val="CC"/>
    <w:family w:val="swiss"/>
    <w:pitch w:val="variable"/>
    <w:sig w:usb0="00000001" w:usb1="00000000" w:usb2="00000000" w:usb3="00000000" w:csb0="00000005" w:csb1="00000000"/>
  </w:font>
  <w:font w:name="SchoolBookCTT">
    <w:altName w:val="Times New Roman"/>
    <w:charset w:val="CC"/>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6C"/>
    <w:rsid w:val="00445505"/>
    <w:rsid w:val="00C0586C"/>
    <w:rsid w:val="00F8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07E3341-3294-44E0-B7C9-CCAEF84C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8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653</Words>
  <Characters>3728</Characters>
  <Application>Microsoft Office Word</Application>
  <DocSecurity>0</DocSecurity>
  <Lines>31</Lines>
  <Paragraphs>8</Paragraphs>
  <ScaleCrop>false</ScaleCrop>
  <Company>SPecialiST RePack</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2017-04-10T11:45:00Z</dcterms:created>
  <dcterms:modified xsi:type="dcterms:W3CDTF">2017-04-10T11:45:00Z</dcterms:modified>
</cp:coreProperties>
</file>