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F0B" w:rsidRPr="00AC3144" w:rsidRDefault="00151F0B" w:rsidP="00151F0B">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 xml:space="preserve">СТІЙКІСТЬ КОЛЕКЦІЙНИХ МІСЦЕВИХ ЗРАЗКІВ ЯБЛУНІ ЗАКАРПАТТЯ ДО ЧИННИКІВ НАВКОЛИШНЬОГО СЕРЕДОВИЩА </w:t>
      </w:r>
    </w:p>
    <w:p w:rsidR="00151F0B" w:rsidRPr="00AC3144" w:rsidRDefault="00151F0B" w:rsidP="00151F0B">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HARDINESS OF TRANSCARPATHIAN APPLE COLLECTION LANDRACE SAMPLES TO ENVIRONMENTAL FACTORS</w:t>
      </w:r>
    </w:p>
    <w:p w:rsidR="00151F0B" w:rsidRPr="00AC3144" w:rsidRDefault="00151F0B" w:rsidP="00151F0B">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О. </w:t>
      </w:r>
      <w:proofErr w:type="spellStart"/>
      <w:r w:rsidRPr="00AC3144">
        <w:rPr>
          <w:rFonts w:ascii="PragmaticaCTT" w:hAnsi="PragmaticaCTT" w:cs="PragmaticaCTT"/>
          <w:b/>
          <w:bCs/>
          <w:color w:val="000000"/>
          <w:sz w:val="18"/>
          <w:szCs w:val="18"/>
          <w:lang w:val="uk-UA"/>
        </w:rPr>
        <w:t>А.Мельничук</w:t>
      </w:r>
      <w:proofErr w:type="spellEnd"/>
    </w:p>
    <w:p w:rsidR="00151F0B" w:rsidRPr="00AC3144" w:rsidRDefault="00151F0B" w:rsidP="00151F0B">
      <w:pPr>
        <w:suppressAutoHyphens/>
        <w:autoSpaceDE w:val="0"/>
        <w:autoSpaceDN w:val="0"/>
        <w:adjustRightInd w:val="0"/>
        <w:spacing w:after="40" w:line="180" w:lineRule="atLeast"/>
        <w:jc w:val="center"/>
        <w:textAlignment w:val="center"/>
        <w:rPr>
          <w:rFonts w:ascii="PragmaticaCTT" w:hAnsi="PragmaticaCTT" w:cs="PragmaticaCTT"/>
          <w:b/>
          <w:bCs/>
          <w:color w:val="000000"/>
          <w:sz w:val="16"/>
          <w:szCs w:val="16"/>
          <w:lang w:val="uk-UA"/>
        </w:rPr>
      </w:pPr>
      <w:r w:rsidRPr="00AC3144">
        <w:rPr>
          <w:rFonts w:ascii="PragmaticaCTT" w:hAnsi="PragmaticaCTT" w:cs="PragmaticaCTT"/>
          <w:color w:val="000000"/>
          <w:sz w:val="16"/>
          <w:szCs w:val="16"/>
          <w:lang w:val="uk-UA"/>
        </w:rPr>
        <w:t>O. A.</w:t>
      </w:r>
      <w:r w:rsidRPr="00AC3144">
        <w:rPr>
          <w:rFonts w:ascii="PragmaticaCTT" w:hAnsi="PragmaticaCTT" w:cs="PragmaticaCTT"/>
          <w:b/>
          <w:bCs/>
          <w:color w:val="000000"/>
          <w:sz w:val="16"/>
          <w:szCs w:val="16"/>
          <w:lang w:val="uk-UA"/>
        </w:rPr>
        <w:t xml:space="preserve"> </w:t>
      </w:r>
      <w:proofErr w:type="spellStart"/>
      <w:r w:rsidRPr="00AC3144">
        <w:rPr>
          <w:rFonts w:ascii="PragmaticaCTT" w:hAnsi="PragmaticaCTT" w:cs="PragmaticaCTT"/>
          <w:color w:val="000000"/>
          <w:sz w:val="16"/>
          <w:szCs w:val="16"/>
          <w:lang w:val="uk-UA"/>
        </w:rPr>
        <w:t>Melnychuk</w:t>
      </w:r>
      <w:proofErr w:type="spellEnd"/>
      <w:r w:rsidRPr="00AC3144">
        <w:rPr>
          <w:rFonts w:ascii="PragmaticaCTT" w:hAnsi="PragmaticaCTT" w:cs="PragmaticaCTT"/>
          <w:color w:val="000000"/>
          <w:sz w:val="16"/>
          <w:szCs w:val="16"/>
          <w:lang w:val="uk-UA"/>
        </w:rPr>
        <w:t xml:space="preserve"> </w:t>
      </w:r>
    </w:p>
    <w:p w:rsidR="00151F0B" w:rsidRPr="00AC3144" w:rsidRDefault="00151F0B" w:rsidP="00151F0B">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Закарпатська державна сільськогосподарська дослідна станція НААН</w:t>
      </w:r>
    </w:p>
    <w:p w:rsidR="00151F0B" w:rsidRPr="00AC3144" w:rsidRDefault="00151F0B" w:rsidP="00151F0B">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Transcarpathian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State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Agricultural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Experimental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Station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151F0B" w:rsidRPr="00AC3144" w:rsidRDefault="00151F0B" w:rsidP="00151F0B">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insbakta@ukr.net</w:t>
      </w:r>
    </w:p>
    <w:p w:rsidR="00151F0B" w:rsidRPr="00AC3144" w:rsidRDefault="00151F0B" w:rsidP="00151F0B">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Местные аборигенные сорта яблони (</w:t>
      </w:r>
      <w:proofErr w:type="spellStart"/>
      <w:r w:rsidRPr="00AC3144">
        <w:rPr>
          <w:rFonts w:ascii="PragmaticaCTT" w:hAnsi="PragmaticaCTT" w:cs="PragmaticaCTT"/>
          <w:i/>
          <w:iCs/>
          <w:color w:val="000000"/>
          <w:sz w:val="16"/>
          <w:szCs w:val="16"/>
          <w:u w:color="000000"/>
        </w:rPr>
        <w:t>Malus</w:t>
      </w:r>
      <w:proofErr w:type="spellEnd"/>
      <w:r w:rsidRPr="00AC3144">
        <w:rPr>
          <w:rFonts w:ascii="PragmaticaCTT" w:hAnsi="PragmaticaCTT" w:cs="PragmaticaCTT"/>
          <w:i/>
          <w:iCs/>
          <w:color w:val="000000"/>
          <w:sz w:val="16"/>
          <w:szCs w:val="16"/>
          <w:u w:color="000000"/>
        </w:rPr>
        <w:t xml:space="preserve"> </w:t>
      </w:r>
      <w:proofErr w:type="spellStart"/>
      <w:r w:rsidRPr="00AC3144">
        <w:rPr>
          <w:rFonts w:ascii="PragmaticaCTT" w:hAnsi="PragmaticaCTT" w:cs="PragmaticaCTT"/>
          <w:i/>
          <w:iCs/>
          <w:color w:val="000000"/>
          <w:sz w:val="16"/>
          <w:szCs w:val="16"/>
          <w:u w:color="000000"/>
        </w:rPr>
        <w:t>domestica</w:t>
      </w:r>
      <w:proofErr w:type="spellEnd"/>
      <w:r w:rsidRPr="00AC3144">
        <w:rPr>
          <w:rFonts w:ascii="PragmaticaCTT" w:hAnsi="PragmaticaCTT" w:cs="PragmaticaCTT"/>
          <w:i/>
          <w:iCs/>
          <w:color w:val="000000"/>
          <w:sz w:val="16"/>
          <w:szCs w:val="16"/>
          <w:u w:color="000000"/>
        </w:rPr>
        <w:t xml:space="preserve"> (L.) </w:t>
      </w:r>
      <w:proofErr w:type="spellStart"/>
      <w:r w:rsidRPr="00AC3144">
        <w:rPr>
          <w:rFonts w:ascii="PragmaticaCTT" w:hAnsi="PragmaticaCTT" w:cs="PragmaticaCTT"/>
          <w:i/>
          <w:iCs/>
          <w:color w:val="000000"/>
          <w:sz w:val="16"/>
          <w:szCs w:val="16"/>
          <w:u w:color="000000"/>
        </w:rPr>
        <w:t>Borkh</w:t>
      </w:r>
      <w:proofErr w:type="spellEnd"/>
      <w:r w:rsidRPr="00AC3144">
        <w:rPr>
          <w:rFonts w:ascii="PragmaticaCTT" w:hAnsi="PragmaticaCTT" w:cs="PragmaticaCTT"/>
          <w:i/>
          <w:iCs/>
          <w:color w:val="000000"/>
          <w:sz w:val="16"/>
          <w:szCs w:val="16"/>
          <w:u w:color="000000"/>
        </w:rPr>
        <w:t xml:space="preserve">.), сохранившиеся в крестьянских хозяйствах предгорной и горной зон Закарпатья, хорошо приспособлены к сложным почвенно-климатическим условиям, характеризуются устойчивостью к болезням, морозостойкостью, поздним цветением, высокой продуктивностью и качеством плодов. Представлены результаты оценки. 39 местных исчезающих редких сортов </w:t>
      </w:r>
      <w:proofErr w:type="spellStart"/>
      <w:r w:rsidRPr="00AC3144">
        <w:rPr>
          <w:rFonts w:ascii="PragmaticaCTT" w:hAnsi="PragmaticaCTT" w:cs="PragmaticaCTT"/>
          <w:i/>
          <w:iCs/>
          <w:color w:val="000000"/>
          <w:sz w:val="16"/>
          <w:szCs w:val="16"/>
          <w:u w:color="000000"/>
        </w:rPr>
        <w:t>сортов</w:t>
      </w:r>
      <w:proofErr w:type="spellEnd"/>
      <w:r w:rsidRPr="00AC3144">
        <w:rPr>
          <w:rFonts w:ascii="PragmaticaCTT" w:hAnsi="PragmaticaCTT" w:cs="PragmaticaCTT"/>
          <w:i/>
          <w:iCs/>
          <w:color w:val="000000"/>
          <w:sz w:val="16"/>
          <w:szCs w:val="16"/>
          <w:u w:color="000000"/>
        </w:rPr>
        <w:t xml:space="preserve"> яблони по хозяйственно-биологическим признакам. Они являются ценными для использования в селекционном процессе, а также для производства экологически безопасной продукции плодоводства без применения пестицидов, для диетического, детского и санаторно-курортного питания.</w:t>
      </w:r>
    </w:p>
    <w:p w:rsidR="00151F0B" w:rsidRPr="00AC3144" w:rsidRDefault="00151F0B" w:rsidP="00151F0B">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lang w:val="en-GB"/>
        </w:rPr>
      </w:pPr>
      <w:proofErr w:type="gramStart"/>
      <w:r w:rsidRPr="00AC3144">
        <w:rPr>
          <w:rFonts w:ascii="PragmaticaCTT" w:hAnsi="PragmaticaCTT" w:cs="PragmaticaCTT"/>
          <w:i/>
          <w:iCs/>
          <w:color w:val="000000"/>
          <w:sz w:val="16"/>
          <w:szCs w:val="16"/>
          <w:lang w:val="en-GB"/>
        </w:rPr>
        <w:t>A local indigenous varieties</w:t>
      </w:r>
      <w:proofErr w:type="gramEnd"/>
      <w:r w:rsidRPr="00AC3144">
        <w:rPr>
          <w:rFonts w:ascii="PragmaticaCTT" w:hAnsi="PragmaticaCTT" w:cs="PragmaticaCTT"/>
          <w:i/>
          <w:iCs/>
          <w:color w:val="000000"/>
          <w:sz w:val="16"/>
          <w:szCs w:val="16"/>
          <w:lang w:val="en-GB"/>
        </w:rPr>
        <w:t xml:space="preserve"> of apple (</w:t>
      </w:r>
      <w:proofErr w:type="spellStart"/>
      <w:r w:rsidRPr="00AC3144">
        <w:rPr>
          <w:rFonts w:ascii="PragmaticaCTT" w:hAnsi="PragmaticaCTT" w:cs="PragmaticaCTT"/>
          <w:i/>
          <w:iCs/>
          <w:color w:val="000000"/>
          <w:sz w:val="16"/>
          <w:szCs w:val="16"/>
          <w:lang w:val="en-GB"/>
        </w:rPr>
        <w:t>Malus</w:t>
      </w:r>
      <w:proofErr w:type="spellEnd"/>
      <w:r w:rsidRPr="00AC3144">
        <w:rPr>
          <w:rFonts w:ascii="PragmaticaCTT" w:hAnsi="PragmaticaCTT" w:cs="PragmaticaCTT"/>
          <w:i/>
          <w:iCs/>
          <w:color w:val="000000"/>
          <w:sz w:val="16"/>
          <w:szCs w:val="16"/>
          <w:lang w:val="en-GB"/>
        </w:rPr>
        <w:t xml:space="preserve"> </w:t>
      </w:r>
      <w:proofErr w:type="spellStart"/>
      <w:r w:rsidRPr="00AC3144">
        <w:rPr>
          <w:rFonts w:ascii="PragmaticaCTT" w:hAnsi="PragmaticaCTT" w:cs="PragmaticaCTT"/>
          <w:i/>
          <w:iCs/>
          <w:color w:val="000000"/>
          <w:sz w:val="16"/>
          <w:szCs w:val="16"/>
          <w:lang w:val="en-GB"/>
        </w:rPr>
        <w:t>domestica</w:t>
      </w:r>
      <w:proofErr w:type="spellEnd"/>
      <w:r w:rsidRPr="00AC3144">
        <w:rPr>
          <w:rFonts w:ascii="PragmaticaCTT" w:hAnsi="PragmaticaCTT" w:cs="PragmaticaCTT"/>
          <w:i/>
          <w:iCs/>
          <w:color w:val="000000"/>
          <w:sz w:val="16"/>
          <w:szCs w:val="16"/>
          <w:lang w:val="en-GB"/>
        </w:rPr>
        <w:t xml:space="preserve"> (L.) </w:t>
      </w:r>
      <w:proofErr w:type="spellStart"/>
      <w:r w:rsidRPr="00AC3144">
        <w:rPr>
          <w:rFonts w:ascii="PragmaticaCTT" w:hAnsi="PragmaticaCTT" w:cs="PragmaticaCTT"/>
          <w:i/>
          <w:iCs/>
          <w:color w:val="000000"/>
          <w:sz w:val="16"/>
          <w:szCs w:val="16"/>
          <w:lang w:val="en-GB"/>
        </w:rPr>
        <w:t>Borkh</w:t>
      </w:r>
      <w:proofErr w:type="spellEnd"/>
      <w:r w:rsidRPr="00AC3144">
        <w:rPr>
          <w:rFonts w:ascii="PragmaticaCTT" w:hAnsi="PragmaticaCTT" w:cs="PragmaticaCTT"/>
          <w:i/>
          <w:iCs/>
          <w:color w:val="000000"/>
          <w:sz w:val="16"/>
          <w:szCs w:val="16"/>
          <w:lang w:val="en-GB"/>
        </w:rPr>
        <w:t xml:space="preserve">.) </w:t>
      </w:r>
      <w:proofErr w:type="gramStart"/>
      <w:r w:rsidRPr="00AC3144">
        <w:rPr>
          <w:rFonts w:ascii="PragmaticaCTT" w:hAnsi="PragmaticaCTT" w:cs="PragmaticaCTT"/>
          <w:i/>
          <w:iCs/>
          <w:color w:val="000000"/>
          <w:sz w:val="16"/>
          <w:szCs w:val="16"/>
          <w:lang w:val="en-GB"/>
        </w:rPr>
        <w:t>preserved</w:t>
      </w:r>
      <w:proofErr w:type="gramEnd"/>
      <w:r w:rsidRPr="00AC3144">
        <w:rPr>
          <w:rFonts w:ascii="PragmaticaCTT" w:hAnsi="PragmaticaCTT" w:cs="PragmaticaCTT"/>
          <w:i/>
          <w:iCs/>
          <w:color w:val="000000"/>
          <w:sz w:val="16"/>
          <w:szCs w:val="16"/>
          <w:lang w:val="en-GB"/>
        </w:rPr>
        <w:t xml:space="preserve"> in peasant’s farms in foothill and mountain areas of </w:t>
      </w:r>
      <w:proofErr w:type="spellStart"/>
      <w:r w:rsidRPr="00AC3144">
        <w:rPr>
          <w:rFonts w:ascii="PragmaticaCTT" w:hAnsi="PragmaticaCTT" w:cs="PragmaticaCTT"/>
          <w:i/>
          <w:iCs/>
          <w:color w:val="000000"/>
          <w:sz w:val="16"/>
          <w:szCs w:val="16"/>
          <w:lang w:val="en-GB"/>
        </w:rPr>
        <w:t>Transcarpathia</w:t>
      </w:r>
      <w:proofErr w:type="spellEnd"/>
      <w:r w:rsidRPr="00AC3144">
        <w:rPr>
          <w:rFonts w:ascii="PragmaticaCTT" w:hAnsi="PragmaticaCTT" w:cs="PragmaticaCTT"/>
          <w:i/>
          <w:iCs/>
          <w:color w:val="000000"/>
          <w:sz w:val="16"/>
          <w:szCs w:val="16"/>
          <w:lang w:val="en-GB"/>
        </w:rPr>
        <w:t xml:space="preserve"> are well adapted to the difficult soil and climatic conditions, characterized by resistance to diseases and frost, by late flowering, high productivity and fruit quality. There </w:t>
      </w:r>
      <w:proofErr w:type="gramStart"/>
      <w:r w:rsidRPr="00AC3144">
        <w:rPr>
          <w:rFonts w:ascii="PragmaticaCTT" w:hAnsi="PragmaticaCTT" w:cs="PragmaticaCTT"/>
          <w:i/>
          <w:iCs/>
          <w:color w:val="000000"/>
          <w:sz w:val="16"/>
          <w:szCs w:val="16"/>
          <w:lang w:val="en-GB"/>
        </w:rPr>
        <w:t>are presented</w:t>
      </w:r>
      <w:proofErr w:type="gramEnd"/>
      <w:r w:rsidRPr="00AC3144">
        <w:rPr>
          <w:rFonts w:ascii="PragmaticaCTT" w:hAnsi="PragmaticaCTT" w:cs="PragmaticaCTT"/>
          <w:i/>
          <w:iCs/>
          <w:color w:val="000000"/>
          <w:sz w:val="16"/>
          <w:szCs w:val="16"/>
          <w:lang w:val="en-GB"/>
        </w:rPr>
        <w:t xml:space="preserve"> the results of evaluation of 39 local endangered rare apple varieties by economic-biological traits. They are valuable for use in the breeding process as well as for the production of environmentally friendly products of horticulture without use of pesticides, for dietary, and children’s sanatorium nutrition.</w:t>
      </w:r>
    </w:p>
    <w:p w:rsidR="00151F0B" w:rsidRPr="00AC3144" w:rsidRDefault="00151F0B" w:rsidP="00151F0B">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Місцеві аборигенні сорти яблуні (</w:t>
      </w:r>
      <w:proofErr w:type="spellStart"/>
      <w:r w:rsidRPr="00AC3144">
        <w:rPr>
          <w:rFonts w:ascii="SchoolBookCTT" w:hAnsi="SchoolBookCTT" w:cs="SchoolBookCTT"/>
          <w:i/>
          <w:iCs/>
          <w:color w:val="000000"/>
          <w:sz w:val="20"/>
          <w:szCs w:val="20"/>
          <w:u w:color="000000"/>
          <w:lang w:val="uk-UA"/>
        </w:rPr>
        <w:t>Malus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domestica</w:t>
      </w:r>
      <w:proofErr w:type="spellEnd"/>
      <w:r w:rsidRPr="00AC3144">
        <w:rPr>
          <w:rFonts w:ascii="SchoolBookCTT" w:hAnsi="SchoolBookCTT" w:cs="SchoolBookCTT"/>
          <w:i/>
          <w:iCs/>
          <w:color w:val="000000"/>
          <w:sz w:val="20"/>
          <w:szCs w:val="20"/>
          <w:u w:color="000000"/>
          <w:lang w:val="uk-UA"/>
        </w:rPr>
        <w:t xml:space="preserve"> </w:t>
      </w:r>
      <w:r w:rsidRPr="00AC3144">
        <w:rPr>
          <w:rFonts w:ascii="SchoolBookCTT" w:hAnsi="SchoolBookCTT" w:cs="SchoolBookCTT"/>
          <w:color w:val="000000"/>
          <w:sz w:val="20"/>
          <w:szCs w:val="20"/>
          <w:u w:color="000000"/>
          <w:lang w:val="uk-UA"/>
        </w:rPr>
        <w:t xml:space="preserve">(L.) </w:t>
      </w:r>
      <w:proofErr w:type="spellStart"/>
      <w:r w:rsidRPr="00AC3144">
        <w:rPr>
          <w:rFonts w:ascii="SchoolBookCTT" w:hAnsi="SchoolBookCTT" w:cs="SchoolBookCTT"/>
          <w:color w:val="000000"/>
          <w:sz w:val="20"/>
          <w:szCs w:val="20"/>
          <w:u w:color="000000"/>
          <w:lang w:val="uk-UA"/>
        </w:rPr>
        <w:t>Borkh</w:t>
      </w:r>
      <w:proofErr w:type="spellEnd"/>
      <w:r w:rsidRPr="00AC3144">
        <w:rPr>
          <w:rFonts w:ascii="SchoolBookCTT" w:hAnsi="SchoolBookCTT" w:cs="SchoolBookCTT"/>
          <w:i/>
          <w:iCs/>
          <w:color w:val="000000"/>
          <w:sz w:val="20"/>
          <w:szCs w:val="20"/>
          <w:u w:color="000000"/>
          <w:lang w:val="uk-UA"/>
        </w:rPr>
        <w:t>.</w:t>
      </w:r>
      <w:r w:rsidRPr="00AC3144">
        <w:rPr>
          <w:rFonts w:ascii="SchoolBookCTT" w:hAnsi="SchoolBookCTT" w:cs="SchoolBookCTT"/>
          <w:color w:val="000000"/>
          <w:sz w:val="20"/>
          <w:szCs w:val="20"/>
          <w:u w:color="000000"/>
          <w:lang w:val="uk-UA"/>
        </w:rPr>
        <w:t xml:space="preserve">), що збереглися у особистих селянських господарствах передгірської та частково гірської зон Закарпаття, добре пристосовані до складних ґрунтово-кліматичних умов. Їм притаманні такі господарсько-цінні ознаки, як стійкість до </w:t>
      </w:r>
      <w:proofErr w:type="spellStart"/>
      <w:r w:rsidRPr="00AC3144">
        <w:rPr>
          <w:rFonts w:ascii="SchoolBookCTT" w:hAnsi="SchoolBookCTT" w:cs="SchoolBookCTT"/>
          <w:color w:val="000000"/>
          <w:sz w:val="20"/>
          <w:szCs w:val="20"/>
          <w:u w:color="000000"/>
          <w:lang w:val="uk-UA"/>
        </w:rPr>
        <w:t>хвороб</w:t>
      </w:r>
      <w:proofErr w:type="spellEnd"/>
      <w:r w:rsidRPr="00AC3144">
        <w:rPr>
          <w:rFonts w:ascii="SchoolBookCTT" w:hAnsi="SchoolBookCTT" w:cs="SchoolBookCTT"/>
          <w:color w:val="000000"/>
          <w:sz w:val="20"/>
          <w:szCs w:val="20"/>
          <w:u w:color="000000"/>
          <w:lang w:val="uk-UA"/>
        </w:rPr>
        <w:t xml:space="preserve">, морозостійкість, пізнє квітування, висока продуктивність дерев та якість плодів. Місцеві сорти можуть широко використовуватись в селекційному процесі, а також для виробництва екологічно безпечної продукції плодівництва без застосування пестицидів. Дана продукція важлива для дієтичного, дитячого та санаторно-курортного харчування. </w:t>
      </w:r>
    </w:p>
    <w:p w:rsidR="00151F0B" w:rsidRPr="00AC3144" w:rsidRDefault="00151F0B" w:rsidP="00151F0B">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Протягом 2011-2015 рр. вивчалось 39 місцевих сортів яблуні. Створено базову і дублетну колекції збереження генофонду яблуні в умовах передгірської та низинної </w:t>
      </w:r>
      <w:proofErr w:type="spellStart"/>
      <w:r w:rsidRPr="00AC3144">
        <w:rPr>
          <w:rFonts w:ascii="SchoolBookCTT" w:hAnsi="SchoolBookCTT" w:cs="SchoolBookCTT"/>
          <w:color w:val="000000"/>
          <w:sz w:val="20"/>
          <w:szCs w:val="20"/>
          <w:u w:color="000000"/>
          <w:lang w:val="uk-UA"/>
        </w:rPr>
        <w:t>підзон</w:t>
      </w:r>
      <w:proofErr w:type="spellEnd"/>
      <w:r w:rsidRPr="00AC3144">
        <w:rPr>
          <w:rFonts w:ascii="SchoolBookCTT" w:hAnsi="SchoolBookCTT" w:cs="SchoolBookCTT"/>
          <w:color w:val="000000"/>
          <w:sz w:val="20"/>
          <w:szCs w:val="20"/>
          <w:u w:color="000000"/>
          <w:lang w:val="uk-UA"/>
        </w:rPr>
        <w:t>, де проведено вивчення господарсько-біологічних ознак зникаючих рідкісних сортів. Спостереженнями за строками проходження основних фенофаз розвитку плодових дерев встановлено, що квітування сортів яблуні в умовах низинної зони починається близько 20-23.04 при САТ 250-300</w:t>
      </w:r>
      <w:r w:rsidRPr="00AC3144">
        <w:rPr>
          <w:rFonts w:ascii="SchoolBookCTT" w:hAnsi="SchoolBookCTT" w:cs="SchoolBookCTT"/>
          <w:color w:val="000000"/>
          <w:sz w:val="20"/>
          <w:szCs w:val="20"/>
          <w:u w:color="000000"/>
          <w:vertAlign w:val="superscript"/>
          <w:lang w:val="uk-UA"/>
        </w:rPr>
        <w:t>0</w:t>
      </w:r>
      <w:r w:rsidRPr="00AC3144">
        <w:rPr>
          <w:rFonts w:ascii="SchoolBookCTT" w:hAnsi="SchoolBookCTT" w:cs="SchoolBookCTT"/>
          <w:color w:val="000000"/>
          <w:sz w:val="20"/>
          <w:szCs w:val="20"/>
          <w:u w:color="000000"/>
          <w:lang w:val="uk-UA"/>
        </w:rPr>
        <w:t>С (накопиченні СЕТ до 50</w:t>
      </w:r>
      <w:r w:rsidRPr="00AC3144">
        <w:rPr>
          <w:rFonts w:ascii="SchoolBookCTT" w:hAnsi="SchoolBookCTT" w:cs="SchoolBookCTT"/>
          <w:color w:val="000000"/>
          <w:sz w:val="20"/>
          <w:szCs w:val="20"/>
          <w:u w:color="000000"/>
          <w:vertAlign w:val="superscript"/>
          <w:lang w:val="uk-UA"/>
        </w:rPr>
        <w:t>0</w:t>
      </w:r>
      <w:r w:rsidRPr="00AC3144">
        <w:rPr>
          <w:rFonts w:ascii="SchoolBookCTT" w:hAnsi="SchoolBookCTT" w:cs="SchoolBookCTT"/>
          <w:color w:val="000000"/>
          <w:sz w:val="20"/>
          <w:szCs w:val="20"/>
          <w:u w:color="000000"/>
          <w:lang w:val="uk-UA"/>
        </w:rPr>
        <w:t>С), масове – 20-26.04 при САТ 294-351</w:t>
      </w:r>
      <w:r w:rsidRPr="00AC3144">
        <w:rPr>
          <w:rFonts w:ascii="SchoolBookCTT" w:hAnsi="SchoolBookCTT" w:cs="SchoolBookCTT"/>
          <w:color w:val="000000"/>
          <w:sz w:val="20"/>
          <w:szCs w:val="20"/>
          <w:u w:color="000000"/>
          <w:vertAlign w:val="superscript"/>
          <w:lang w:val="uk-UA"/>
        </w:rPr>
        <w:t>0</w:t>
      </w:r>
      <w:r w:rsidRPr="00AC3144">
        <w:rPr>
          <w:rFonts w:ascii="SchoolBookCTT" w:hAnsi="SchoolBookCTT" w:cs="SchoolBookCTT"/>
          <w:color w:val="000000"/>
          <w:sz w:val="20"/>
          <w:szCs w:val="20"/>
          <w:u w:color="000000"/>
          <w:lang w:val="uk-UA"/>
        </w:rPr>
        <w:t>С (накопиченні СЕТ 55-70</w:t>
      </w:r>
      <w:r w:rsidRPr="00AC3144">
        <w:rPr>
          <w:rFonts w:ascii="SchoolBookCTT" w:hAnsi="SchoolBookCTT" w:cs="SchoolBookCTT"/>
          <w:color w:val="000000"/>
          <w:sz w:val="20"/>
          <w:szCs w:val="20"/>
          <w:u w:color="000000"/>
          <w:vertAlign w:val="superscript"/>
          <w:lang w:val="uk-UA"/>
        </w:rPr>
        <w:t>0</w:t>
      </w:r>
      <w:r w:rsidRPr="00AC3144">
        <w:rPr>
          <w:rFonts w:ascii="SchoolBookCTT" w:hAnsi="SchoolBookCTT" w:cs="SchoolBookCTT"/>
          <w:color w:val="000000"/>
          <w:sz w:val="20"/>
          <w:szCs w:val="20"/>
          <w:u w:color="000000"/>
          <w:lang w:val="uk-UA"/>
        </w:rPr>
        <w:t xml:space="preserve">С), у передгір’ї – відповідно 22-29.04 та 26-31.04 при накопиченні такого ж теплового ресурсу. Виділено 10 зразків яблуні із схильністю до пізнього квітування. Для настання збиральної стиглості яблук найбільшої кількості ефективного тепла потребують сорти дублетної колекції </w:t>
      </w:r>
      <w:proofErr w:type="spellStart"/>
      <w:r w:rsidRPr="00AC3144">
        <w:rPr>
          <w:rFonts w:ascii="SchoolBookCTT" w:hAnsi="SchoolBookCTT" w:cs="SchoolBookCTT"/>
          <w:color w:val="000000"/>
          <w:sz w:val="20"/>
          <w:szCs w:val="20"/>
          <w:u w:color="000000"/>
          <w:lang w:val="uk-UA"/>
        </w:rPr>
        <w:t>Губарстон</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Цитронки</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Пепін</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Рібстона</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Довганики</w:t>
      </w:r>
      <w:proofErr w:type="spellEnd"/>
      <w:r w:rsidRPr="00AC3144">
        <w:rPr>
          <w:rFonts w:ascii="SchoolBookCTT" w:hAnsi="SchoolBookCTT" w:cs="SchoolBookCTT"/>
          <w:color w:val="000000"/>
          <w:sz w:val="20"/>
          <w:szCs w:val="20"/>
          <w:u w:color="000000"/>
          <w:lang w:val="uk-UA"/>
        </w:rPr>
        <w:t xml:space="preserve"> (25-27.09), </w:t>
      </w:r>
      <w:proofErr w:type="spellStart"/>
      <w:r w:rsidRPr="00AC3144">
        <w:rPr>
          <w:rFonts w:ascii="SchoolBookCTT" w:hAnsi="SchoolBookCTT" w:cs="SchoolBookCTT"/>
          <w:color w:val="000000"/>
          <w:sz w:val="20"/>
          <w:szCs w:val="20"/>
          <w:u w:color="000000"/>
          <w:lang w:val="uk-UA"/>
        </w:rPr>
        <w:t>ознакової</w:t>
      </w:r>
      <w:proofErr w:type="spellEnd"/>
      <w:r w:rsidRPr="00AC3144">
        <w:rPr>
          <w:rFonts w:ascii="SchoolBookCTT" w:hAnsi="SchoolBookCTT" w:cs="SchoolBookCTT"/>
          <w:color w:val="000000"/>
          <w:sz w:val="20"/>
          <w:szCs w:val="20"/>
          <w:u w:color="000000"/>
          <w:lang w:val="uk-UA"/>
        </w:rPr>
        <w:t xml:space="preserve"> – Розмарин пасхальний, Ренет </w:t>
      </w:r>
      <w:proofErr w:type="spellStart"/>
      <w:r w:rsidRPr="00AC3144">
        <w:rPr>
          <w:rFonts w:ascii="SchoolBookCTT" w:hAnsi="SchoolBookCTT" w:cs="SchoolBookCTT"/>
          <w:color w:val="000000"/>
          <w:sz w:val="20"/>
          <w:szCs w:val="20"/>
          <w:u w:color="000000"/>
          <w:lang w:val="uk-UA"/>
        </w:rPr>
        <w:t>Вільмоша</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Позман</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Пепін</w:t>
      </w:r>
      <w:proofErr w:type="spellEnd"/>
      <w:r w:rsidRPr="00AC3144">
        <w:rPr>
          <w:rFonts w:ascii="SchoolBookCTT" w:hAnsi="SchoolBookCTT" w:cs="SchoolBookCTT"/>
          <w:color w:val="000000"/>
          <w:sz w:val="20"/>
          <w:szCs w:val="20"/>
          <w:u w:color="000000"/>
          <w:lang w:val="uk-UA"/>
        </w:rPr>
        <w:t xml:space="preserve"> Паркера. Вегетаційний період 75 % сортів (зимових) тривав 226-229 днів, найкоротший у осінніх сортів </w:t>
      </w:r>
      <w:proofErr w:type="spellStart"/>
      <w:r w:rsidRPr="00AC3144">
        <w:rPr>
          <w:rFonts w:ascii="SchoolBookCTT" w:hAnsi="SchoolBookCTT" w:cs="SchoolBookCTT"/>
          <w:color w:val="000000"/>
          <w:sz w:val="20"/>
          <w:szCs w:val="20"/>
          <w:u w:color="000000"/>
          <w:lang w:val="uk-UA"/>
        </w:rPr>
        <w:t>Черепаня</w:t>
      </w:r>
      <w:proofErr w:type="spellEnd"/>
      <w:r w:rsidRPr="00AC3144">
        <w:rPr>
          <w:rFonts w:ascii="SchoolBookCTT" w:hAnsi="SchoolBookCTT" w:cs="SchoolBookCTT"/>
          <w:color w:val="000000"/>
          <w:sz w:val="20"/>
          <w:szCs w:val="20"/>
          <w:u w:color="000000"/>
          <w:lang w:val="uk-UA"/>
        </w:rPr>
        <w:t xml:space="preserve"> та Дівоче – 223-224 дні. </w:t>
      </w:r>
    </w:p>
    <w:p w:rsidR="00151F0B" w:rsidRPr="00AC3144" w:rsidRDefault="00151F0B" w:rsidP="00151F0B">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Виділено 18 зразків яблуні з високою комплексною стійкістю до абіотичних чинників середовища, в яких зимо- та морозостійкість становить більше 8,0 балів, посухостійкість – більше 7,0 балів. Серед них осінніх – 3 сорти (</w:t>
      </w:r>
      <w:proofErr w:type="spellStart"/>
      <w:r w:rsidRPr="00AC3144">
        <w:rPr>
          <w:rFonts w:ascii="SchoolBookCTT" w:hAnsi="SchoolBookCTT" w:cs="SchoolBookCTT"/>
          <w:color w:val="000000"/>
          <w:sz w:val="20"/>
          <w:szCs w:val="20"/>
          <w:lang w:val="uk-UA"/>
        </w:rPr>
        <w:t>Черепаня</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Конфєтноє</w:t>
      </w:r>
      <w:proofErr w:type="spellEnd"/>
      <w:r w:rsidRPr="00AC3144">
        <w:rPr>
          <w:rFonts w:ascii="SchoolBookCTT" w:hAnsi="SchoolBookCTT" w:cs="SchoolBookCTT"/>
          <w:color w:val="000000"/>
          <w:sz w:val="20"/>
          <w:szCs w:val="20"/>
          <w:lang w:val="uk-UA"/>
        </w:rPr>
        <w:t xml:space="preserve">, Дівоче), </w:t>
      </w:r>
      <w:proofErr w:type="spellStart"/>
      <w:r w:rsidRPr="00AC3144">
        <w:rPr>
          <w:rFonts w:ascii="SchoolBookCTT" w:hAnsi="SchoolBookCTT" w:cs="SchoolBookCTT"/>
          <w:color w:val="000000"/>
          <w:sz w:val="20"/>
          <w:szCs w:val="20"/>
          <w:lang w:val="uk-UA"/>
        </w:rPr>
        <w:t>ранньозимових</w:t>
      </w:r>
      <w:proofErr w:type="spellEnd"/>
      <w:r w:rsidRPr="00AC3144">
        <w:rPr>
          <w:rFonts w:ascii="SchoolBookCTT" w:hAnsi="SchoolBookCTT" w:cs="SchoolBookCTT"/>
          <w:color w:val="000000"/>
          <w:sz w:val="20"/>
          <w:szCs w:val="20"/>
          <w:lang w:val="uk-UA"/>
        </w:rPr>
        <w:t xml:space="preserve"> – 3 (Бойки кислі, </w:t>
      </w:r>
      <w:proofErr w:type="spellStart"/>
      <w:r w:rsidRPr="00AC3144">
        <w:rPr>
          <w:rFonts w:ascii="SchoolBookCTT" w:hAnsi="SchoolBookCTT" w:cs="SchoolBookCTT"/>
          <w:color w:val="000000"/>
          <w:sz w:val="20"/>
          <w:szCs w:val="20"/>
          <w:lang w:val="uk-UA"/>
        </w:rPr>
        <w:t>Тофі</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Губарстон</w:t>
      </w:r>
      <w:proofErr w:type="spellEnd"/>
      <w:r w:rsidRPr="00AC3144">
        <w:rPr>
          <w:rFonts w:ascii="SchoolBookCTT" w:hAnsi="SchoolBookCTT" w:cs="SchoolBookCTT"/>
          <w:color w:val="000000"/>
          <w:sz w:val="20"/>
          <w:szCs w:val="20"/>
          <w:lang w:val="uk-UA"/>
        </w:rPr>
        <w:t>), зимових – 10 (</w:t>
      </w:r>
      <w:proofErr w:type="spellStart"/>
      <w:r w:rsidRPr="00AC3144">
        <w:rPr>
          <w:rFonts w:ascii="SchoolBookCTT" w:hAnsi="SchoolBookCTT" w:cs="SchoolBookCTT"/>
          <w:color w:val="000000"/>
          <w:sz w:val="20"/>
          <w:szCs w:val="20"/>
          <w:lang w:val="uk-UA"/>
        </w:rPr>
        <w:t>Батул</w:t>
      </w:r>
      <w:proofErr w:type="spellEnd"/>
      <w:r w:rsidRPr="00AC3144">
        <w:rPr>
          <w:rFonts w:ascii="SchoolBookCTT" w:hAnsi="SchoolBookCTT" w:cs="SchoolBookCTT"/>
          <w:color w:val="000000"/>
          <w:sz w:val="20"/>
          <w:szCs w:val="20"/>
          <w:lang w:val="uk-UA"/>
        </w:rPr>
        <w:t xml:space="preserve"> зелений, Циганки, </w:t>
      </w:r>
      <w:proofErr w:type="spellStart"/>
      <w:r w:rsidRPr="00AC3144">
        <w:rPr>
          <w:rFonts w:ascii="SchoolBookCTT" w:hAnsi="SchoolBookCTT" w:cs="SchoolBookCTT"/>
          <w:color w:val="000000"/>
          <w:sz w:val="20"/>
          <w:szCs w:val="20"/>
          <w:lang w:val="uk-UA"/>
        </w:rPr>
        <w:t>Гланерки</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Феркованя</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Феркованя</w:t>
      </w:r>
      <w:proofErr w:type="spellEnd"/>
      <w:r w:rsidRPr="00AC3144">
        <w:rPr>
          <w:rFonts w:ascii="SchoolBookCTT" w:hAnsi="SchoolBookCTT" w:cs="SchoolBookCTT"/>
          <w:color w:val="000000"/>
          <w:sz w:val="20"/>
          <w:szCs w:val="20"/>
          <w:lang w:val="uk-UA"/>
        </w:rPr>
        <w:t xml:space="preserve"> червона, гірський клон Джонатана, </w:t>
      </w:r>
      <w:proofErr w:type="spellStart"/>
      <w:r w:rsidRPr="00AC3144">
        <w:rPr>
          <w:rFonts w:ascii="SchoolBookCTT" w:hAnsi="SchoolBookCTT" w:cs="SchoolBookCTT"/>
          <w:color w:val="000000"/>
          <w:sz w:val="20"/>
          <w:szCs w:val="20"/>
          <w:lang w:val="uk-UA"/>
        </w:rPr>
        <w:t>Цитронки</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Соліварське</w:t>
      </w:r>
      <w:proofErr w:type="spellEnd"/>
      <w:r w:rsidRPr="00AC3144">
        <w:rPr>
          <w:rFonts w:ascii="SchoolBookCTT" w:hAnsi="SchoolBookCTT" w:cs="SchoolBookCTT"/>
          <w:color w:val="000000"/>
          <w:sz w:val="20"/>
          <w:szCs w:val="20"/>
          <w:lang w:val="uk-UA"/>
        </w:rPr>
        <w:t xml:space="preserve"> брегівське, </w:t>
      </w:r>
      <w:proofErr w:type="spellStart"/>
      <w:r w:rsidRPr="00AC3144">
        <w:rPr>
          <w:rFonts w:ascii="SchoolBookCTT" w:hAnsi="SchoolBookCTT" w:cs="SchoolBookCTT"/>
          <w:color w:val="000000"/>
          <w:sz w:val="20"/>
          <w:szCs w:val="20"/>
          <w:lang w:val="uk-UA"/>
        </w:rPr>
        <w:t>соліварське</w:t>
      </w:r>
      <w:proofErr w:type="spellEnd"/>
      <w:r w:rsidRPr="00AC3144">
        <w:rPr>
          <w:rFonts w:ascii="SchoolBookCTT" w:hAnsi="SchoolBookCTT" w:cs="SchoolBookCTT"/>
          <w:color w:val="000000"/>
          <w:sz w:val="20"/>
          <w:szCs w:val="20"/>
          <w:lang w:val="uk-UA"/>
        </w:rPr>
        <w:t xml:space="preserve"> благородне, </w:t>
      </w:r>
      <w:proofErr w:type="spellStart"/>
      <w:r w:rsidRPr="00AC3144">
        <w:rPr>
          <w:rFonts w:ascii="SchoolBookCTT" w:hAnsi="SchoolBookCTT" w:cs="SchoolBookCTT"/>
          <w:color w:val="000000"/>
          <w:sz w:val="20"/>
          <w:szCs w:val="20"/>
          <w:lang w:val="uk-UA"/>
        </w:rPr>
        <w:t>Ейдешолмо</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пізньозимових</w:t>
      </w:r>
      <w:proofErr w:type="spellEnd"/>
      <w:r w:rsidRPr="00AC3144">
        <w:rPr>
          <w:rFonts w:ascii="SchoolBookCTT" w:hAnsi="SchoolBookCTT" w:cs="SchoolBookCTT"/>
          <w:color w:val="000000"/>
          <w:sz w:val="20"/>
          <w:szCs w:val="20"/>
          <w:lang w:val="uk-UA"/>
        </w:rPr>
        <w:t xml:space="preserve"> – 2 сорти (Розмарин пасхальний, Краса Закарпаття)</w:t>
      </w:r>
    </w:p>
    <w:p w:rsidR="00151F0B" w:rsidRPr="00AC3144" w:rsidRDefault="00151F0B" w:rsidP="00151F0B">
      <w:pPr>
        <w:suppressAutoHyphens/>
        <w:autoSpaceDE w:val="0"/>
        <w:autoSpaceDN w:val="0"/>
        <w:adjustRightInd w:val="0"/>
        <w:spacing w:line="288" w:lineRule="auto"/>
        <w:ind w:firstLine="283"/>
        <w:jc w:val="both"/>
        <w:textAlignment w:val="center"/>
        <w:rPr>
          <w:rFonts w:ascii="SchoolBookCTT" w:hAnsi="SchoolBookCTT" w:cs="SchoolBookCTT"/>
          <w:color w:val="000000"/>
          <w:spacing w:val="2"/>
          <w:sz w:val="20"/>
          <w:szCs w:val="20"/>
          <w:lang w:val="uk-UA"/>
        </w:rPr>
      </w:pPr>
      <w:r w:rsidRPr="00AC3144">
        <w:rPr>
          <w:rFonts w:ascii="SchoolBookCTT" w:hAnsi="SchoolBookCTT" w:cs="SchoolBookCTT"/>
          <w:color w:val="000000"/>
          <w:spacing w:val="2"/>
          <w:sz w:val="20"/>
          <w:szCs w:val="20"/>
          <w:lang w:val="uk-UA"/>
        </w:rPr>
        <w:t xml:space="preserve">У результаті спостережень встановлено, що 14 сортів генофонду яблуні характеризуються як стійкі та </w:t>
      </w:r>
      <w:proofErr w:type="spellStart"/>
      <w:r w:rsidRPr="00AC3144">
        <w:rPr>
          <w:rFonts w:ascii="SchoolBookCTT" w:hAnsi="SchoolBookCTT" w:cs="SchoolBookCTT"/>
          <w:color w:val="000000"/>
          <w:spacing w:val="2"/>
          <w:sz w:val="20"/>
          <w:szCs w:val="20"/>
          <w:lang w:val="uk-UA"/>
        </w:rPr>
        <w:t>високостійкі</w:t>
      </w:r>
      <w:proofErr w:type="spellEnd"/>
      <w:r w:rsidRPr="00AC3144">
        <w:rPr>
          <w:rFonts w:ascii="SchoolBookCTT" w:hAnsi="SchoolBookCTT" w:cs="SchoolBookCTT"/>
          <w:color w:val="000000"/>
          <w:spacing w:val="2"/>
          <w:sz w:val="20"/>
          <w:szCs w:val="20"/>
          <w:lang w:val="uk-UA"/>
        </w:rPr>
        <w:t xml:space="preserve"> до парші (8-9 балів): </w:t>
      </w:r>
      <w:proofErr w:type="spellStart"/>
      <w:r w:rsidRPr="00AC3144">
        <w:rPr>
          <w:rFonts w:ascii="SchoolBookCTT" w:hAnsi="SchoolBookCTT" w:cs="SchoolBookCTT"/>
          <w:color w:val="000000"/>
          <w:spacing w:val="2"/>
          <w:sz w:val="20"/>
          <w:szCs w:val="20"/>
          <w:lang w:val="uk-UA"/>
        </w:rPr>
        <w:t>Шіколаї</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Пойніко</w:t>
      </w:r>
      <w:proofErr w:type="spellEnd"/>
      <w:r w:rsidRPr="00AC3144">
        <w:rPr>
          <w:rFonts w:ascii="SchoolBookCTT" w:hAnsi="SchoolBookCTT" w:cs="SchoolBookCTT"/>
          <w:color w:val="000000"/>
          <w:spacing w:val="2"/>
          <w:sz w:val="20"/>
          <w:szCs w:val="20"/>
          <w:lang w:val="uk-UA"/>
        </w:rPr>
        <w:t xml:space="preserve">, Голубок, </w:t>
      </w:r>
      <w:proofErr w:type="spellStart"/>
      <w:r w:rsidRPr="00AC3144">
        <w:rPr>
          <w:rFonts w:ascii="SchoolBookCTT" w:hAnsi="SchoolBookCTT" w:cs="SchoolBookCTT"/>
          <w:color w:val="000000"/>
          <w:spacing w:val="2"/>
          <w:sz w:val="20"/>
          <w:szCs w:val="20"/>
          <w:lang w:val="uk-UA"/>
        </w:rPr>
        <w:t>Семеші</w:t>
      </w:r>
      <w:proofErr w:type="spellEnd"/>
      <w:r w:rsidRPr="00AC3144">
        <w:rPr>
          <w:rFonts w:ascii="SchoolBookCTT" w:hAnsi="SchoolBookCTT" w:cs="SchoolBookCTT"/>
          <w:color w:val="000000"/>
          <w:spacing w:val="2"/>
          <w:sz w:val="20"/>
          <w:szCs w:val="20"/>
          <w:lang w:val="uk-UA"/>
        </w:rPr>
        <w:t xml:space="preserve">, Пепінка литовська, Ренет </w:t>
      </w:r>
      <w:proofErr w:type="spellStart"/>
      <w:r w:rsidRPr="00AC3144">
        <w:rPr>
          <w:rFonts w:ascii="SchoolBookCTT" w:hAnsi="SchoolBookCTT" w:cs="SchoolBookCTT"/>
          <w:color w:val="000000"/>
          <w:spacing w:val="2"/>
          <w:sz w:val="20"/>
          <w:szCs w:val="20"/>
          <w:lang w:val="uk-UA"/>
        </w:rPr>
        <w:t>Вільмоша</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Соліварське</w:t>
      </w:r>
      <w:proofErr w:type="spellEnd"/>
      <w:r w:rsidRPr="00AC3144">
        <w:rPr>
          <w:rFonts w:ascii="SchoolBookCTT" w:hAnsi="SchoolBookCTT" w:cs="SchoolBookCTT"/>
          <w:color w:val="000000"/>
          <w:spacing w:val="2"/>
          <w:sz w:val="20"/>
          <w:szCs w:val="20"/>
          <w:lang w:val="uk-UA"/>
        </w:rPr>
        <w:t xml:space="preserve"> благородне, </w:t>
      </w:r>
      <w:proofErr w:type="spellStart"/>
      <w:r w:rsidRPr="00AC3144">
        <w:rPr>
          <w:rFonts w:ascii="SchoolBookCTT" w:hAnsi="SchoolBookCTT" w:cs="SchoolBookCTT"/>
          <w:color w:val="000000"/>
          <w:spacing w:val="2"/>
          <w:sz w:val="20"/>
          <w:szCs w:val="20"/>
          <w:lang w:val="uk-UA"/>
        </w:rPr>
        <w:t>Соліварське</w:t>
      </w:r>
      <w:proofErr w:type="spellEnd"/>
      <w:r w:rsidRPr="00AC3144">
        <w:rPr>
          <w:rFonts w:ascii="SchoolBookCTT" w:hAnsi="SchoolBookCTT" w:cs="SchoolBookCTT"/>
          <w:color w:val="000000"/>
          <w:spacing w:val="2"/>
          <w:sz w:val="20"/>
          <w:szCs w:val="20"/>
          <w:lang w:val="uk-UA"/>
        </w:rPr>
        <w:t xml:space="preserve"> берегівське, Пармен зимовий золотий, </w:t>
      </w:r>
      <w:proofErr w:type="spellStart"/>
      <w:r w:rsidRPr="00AC3144">
        <w:rPr>
          <w:rFonts w:ascii="SchoolBookCTT" w:hAnsi="SchoolBookCTT" w:cs="SchoolBookCTT"/>
          <w:color w:val="000000"/>
          <w:spacing w:val="2"/>
          <w:sz w:val="20"/>
          <w:szCs w:val="20"/>
          <w:lang w:val="uk-UA"/>
        </w:rPr>
        <w:t>Феркованя</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Гланерки</w:t>
      </w:r>
      <w:proofErr w:type="spellEnd"/>
      <w:r w:rsidRPr="00AC3144">
        <w:rPr>
          <w:rFonts w:ascii="SchoolBookCTT" w:hAnsi="SchoolBookCTT" w:cs="SchoolBookCTT"/>
          <w:color w:val="000000"/>
          <w:spacing w:val="2"/>
          <w:sz w:val="20"/>
          <w:szCs w:val="20"/>
          <w:lang w:val="uk-UA"/>
        </w:rPr>
        <w:t xml:space="preserve">, Дівоче, </w:t>
      </w:r>
      <w:proofErr w:type="spellStart"/>
      <w:r w:rsidRPr="00AC3144">
        <w:rPr>
          <w:rFonts w:ascii="SchoolBookCTT" w:hAnsi="SchoolBookCTT" w:cs="SchoolBookCTT"/>
          <w:color w:val="000000"/>
          <w:spacing w:val="2"/>
          <w:sz w:val="20"/>
          <w:szCs w:val="20"/>
          <w:lang w:val="uk-UA"/>
        </w:rPr>
        <w:t>Феркованя</w:t>
      </w:r>
      <w:proofErr w:type="spellEnd"/>
      <w:r w:rsidRPr="00AC3144">
        <w:rPr>
          <w:rFonts w:ascii="SchoolBookCTT" w:hAnsi="SchoolBookCTT" w:cs="SchoolBookCTT"/>
          <w:color w:val="000000"/>
          <w:spacing w:val="2"/>
          <w:sz w:val="20"/>
          <w:szCs w:val="20"/>
          <w:lang w:val="uk-UA"/>
        </w:rPr>
        <w:t xml:space="preserve"> червона, </w:t>
      </w:r>
      <w:proofErr w:type="spellStart"/>
      <w:r w:rsidRPr="00AC3144">
        <w:rPr>
          <w:rFonts w:ascii="SchoolBookCTT" w:hAnsi="SchoolBookCTT" w:cs="SchoolBookCTT"/>
          <w:color w:val="000000"/>
          <w:spacing w:val="2"/>
          <w:sz w:val="20"/>
          <w:szCs w:val="20"/>
          <w:lang w:val="uk-UA"/>
        </w:rPr>
        <w:t>Ейдешолмо</w:t>
      </w:r>
      <w:proofErr w:type="spellEnd"/>
      <w:r w:rsidRPr="00AC3144">
        <w:rPr>
          <w:rFonts w:ascii="SchoolBookCTT" w:hAnsi="SchoolBookCTT" w:cs="SchoolBookCTT"/>
          <w:color w:val="000000"/>
          <w:spacing w:val="2"/>
          <w:sz w:val="20"/>
          <w:szCs w:val="20"/>
          <w:lang w:val="uk-UA"/>
        </w:rPr>
        <w:t xml:space="preserve">. Комплексну стійкість проти шкідників на рівні 7,5-8 балів показали </w:t>
      </w:r>
      <w:proofErr w:type="spellStart"/>
      <w:r w:rsidRPr="00AC3144">
        <w:rPr>
          <w:rFonts w:ascii="SchoolBookCTT" w:hAnsi="SchoolBookCTT" w:cs="SchoolBookCTT"/>
          <w:color w:val="000000"/>
          <w:spacing w:val="2"/>
          <w:sz w:val="20"/>
          <w:szCs w:val="20"/>
          <w:lang w:val="uk-UA"/>
        </w:rPr>
        <w:t>Тофі</w:t>
      </w:r>
      <w:proofErr w:type="spellEnd"/>
      <w:r w:rsidRPr="00AC3144">
        <w:rPr>
          <w:rFonts w:ascii="SchoolBookCTT" w:hAnsi="SchoolBookCTT" w:cs="SchoolBookCTT"/>
          <w:color w:val="000000"/>
          <w:spacing w:val="2"/>
          <w:sz w:val="20"/>
          <w:szCs w:val="20"/>
          <w:lang w:val="uk-UA"/>
        </w:rPr>
        <w:t xml:space="preserve">, Ренет </w:t>
      </w:r>
      <w:proofErr w:type="spellStart"/>
      <w:r w:rsidRPr="00AC3144">
        <w:rPr>
          <w:rFonts w:ascii="SchoolBookCTT" w:hAnsi="SchoolBookCTT" w:cs="SchoolBookCTT"/>
          <w:color w:val="000000"/>
          <w:spacing w:val="2"/>
          <w:sz w:val="20"/>
          <w:szCs w:val="20"/>
          <w:lang w:val="uk-UA"/>
        </w:rPr>
        <w:t>Вільмоша</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Довганики</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Штеттінське</w:t>
      </w:r>
      <w:proofErr w:type="spellEnd"/>
      <w:r w:rsidRPr="00AC3144">
        <w:rPr>
          <w:rFonts w:ascii="SchoolBookCTT" w:hAnsi="SchoolBookCTT" w:cs="SchoolBookCTT"/>
          <w:color w:val="000000"/>
          <w:spacing w:val="2"/>
          <w:sz w:val="20"/>
          <w:szCs w:val="20"/>
          <w:lang w:val="uk-UA"/>
        </w:rPr>
        <w:t xml:space="preserve"> червоне, </w:t>
      </w:r>
      <w:proofErr w:type="spellStart"/>
      <w:r w:rsidRPr="00AC3144">
        <w:rPr>
          <w:rFonts w:ascii="SchoolBookCTT" w:hAnsi="SchoolBookCTT" w:cs="SchoolBookCTT"/>
          <w:color w:val="000000"/>
          <w:spacing w:val="2"/>
          <w:sz w:val="20"/>
          <w:szCs w:val="20"/>
          <w:lang w:val="uk-UA"/>
        </w:rPr>
        <w:t>Батул</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Гланерки</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Пепін</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Рібстона</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Ейдешолмо</w:t>
      </w:r>
      <w:proofErr w:type="spellEnd"/>
      <w:r w:rsidRPr="00AC3144">
        <w:rPr>
          <w:rFonts w:ascii="SchoolBookCTT" w:hAnsi="SchoolBookCTT" w:cs="SchoolBookCTT"/>
          <w:color w:val="000000"/>
          <w:spacing w:val="2"/>
          <w:sz w:val="20"/>
          <w:szCs w:val="20"/>
          <w:lang w:val="uk-UA"/>
        </w:rPr>
        <w:t>.</w:t>
      </w:r>
    </w:p>
    <w:p w:rsidR="00151F0B" w:rsidRPr="00AC3144" w:rsidRDefault="00151F0B" w:rsidP="00151F0B">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Дослідженнями місцевих закарпатських сортів яблуні підтверджено поєднання цінних господарсько-біологічних властивостей та біометричних показників для 22 сортів-донорів за комплексом ознак – Пепінка литовська, </w:t>
      </w:r>
      <w:proofErr w:type="spellStart"/>
      <w:r w:rsidRPr="00AC3144">
        <w:rPr>
          <w:rFonts w:ascii="SchoolBookCTT" w:hAnsi="SchoolBookCTT" w:cs="SchoolBookCTT"/>
          <w:color w:val="000000"/>
          <w:sz w:val="20"/>
          <w:szCs w:val="20"/>
          <w:lang w:val="uk-UA"/>
        </w:rPr>
        <w:t>Губарстон</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Черепаня</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Соліварське</w:t>
      </w:r>
      <w:proofErr w:type="spellEnd"/>
      <w:r w:rsidRPr="00AC3144">
        <w:rPr>
          <w:rFonts w:ascii="SchoolBookCTT" w:hAnsi="SchoolBookCTT" w:cs="SchoolBookCTT"/>
          <w:color w:val="000000"/>
          <w:sz w:val="20"/>
          <w:szCs w:val="20"/>
          <w:lang w:val="uk-UA"/>
        </w:rPr>
        <w:t xml:space="preserve"> благородне, Пармен зимовий золотий, </w:t>
      </w:r>
      <w:proofErr w:type="spellStart"/>
      <w:r w:rsidRPr="00AC3144">
        <w:rPr>
          <w:rFonts w:ascii="SchoolBookCTT" w:hAnsi="SchoolBookCTT" w:cs="SchoolBookCTT"/>
          <w:color w:val="000000"/>
          <w:sz w:val="20"/>
          <w:szCs w:val="20"/>
          <w:lang w:val="uk-UA"/>
        </w:rPr>
        <w:t>Соліварське</w:t>
      </w:r>
      <w:proofErr w:type="spellEnd"/>
      <w:r w:rsidRPr="00AC3144">
        <w:rPr>
          <w:rFonts w:ascii="SchoolBookCTT" w:hAnsi="SchoolBookCTT" w:cs="SchoolBookCTT"/>
          <w:color w:val="000000"/>
          <w:sz w:val="20"/>
          <w:szCs w:val="20"/>
          <w:lang w:val="uk-UA"/>
        </w:rPr>
        <w:t xml:space="preserve"> берегівське, </w:t>
      </w:r>
      <w:proofErr w:type="spellStart"/>
      <w:r w:rsidRPr="00AC3144">
        <w:rPr>
          <w:rFonts w:ascii="SchoolBookCTT" w:hAnsi="SchoolBookCTT" w:cs="SchoolBookCTT"/>
          <w:color w:val="000000"/>
          <w:sz w:val="20"/>
          <w:szCs w:val="20"/>
          <w:lang w:val="uk-UA"/>
        </w:rPr>
        <w:t>Феркованя</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Конфєтне</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Цитронки</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Ейдешолмо</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Соліварське</w:t>
      </w:r>
      <w:proofErr w:type="spellEnd"/>
      <w:r w:rsidRPr="00AC3144">
        <w:rPr>
          <w:rFonts w:ascii="SchoolBookCTT" w:hAnsi="SchoolBookCTT" w:cs="SchoolBookCTT"/>
          <w:color w:val="000000"/>
          <w:sz w:val="20"/>
          <w:szCs w:val="20"/>
          <w:lang w:val="uk-UA"/>
        </w:rPr>
        <w:t xml:space="preserve"> зелене, </w:t>
      </w:r>
      <w:proofErr w:type="spellStart"/>
      <w:r w:rsidRPr="00AC3144">
        <w:rPr>
          <w:rFonts w:ascii="SchoolBookCTT" w:hAnsi="SchoolBookCTT" w:cs="SchoolBookCTT"/>
          <w:color w:val="000000"/>
          <w:sz w:val="20"/>
          <w:szCs w:val="20"/>
          <w:lang w:val="uk-UA"/>
        </w:rPr>
        <w:t>Довганики</w:t>
      </w:r>
      <w:proofErr w:type="spellEnd"/>
      <w:r w:rsidRPr="00AC3144">
        <w:rPr>
          <w:rFonts w:ascii="SchoolBookCTT" w:hAnsi="SchoolBookCTT" w:cs="SchoolBookCTT"/>
          <w:color w:val="000000"/>
          <w:sz w:val="20"/>
          <w:szCs w:val="20"/>
          <w:lang w:val="uk-UA"/>
        </w:rPr>
        <w:t xml:space="preserve">, Краса Закарпаття, </w:t>
      </w:r>
      <w:proofErr w:type="spellStart"/>
      <w:r w:rsidRPr="00AC3144">
        <w:rPr>
          <w:rFonts w:ascii="SchoolBookCTT" w:hAnsi="SchoolBookCTT" w:cs="SchoolBookCTT"/>
          <w:color w:val="000000"/>
          <w:sz w:val="20"/>
          <w:szCs w:val="20"/>
          <w:lang w:val="uk-UA"/>
        </w:rPr>
        <w:t>Тофі</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Довганики</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Пепін</w:t>
      </w:r>
      <w:proofErr w:type="spellEnd"/>
      <w:r w:rsidRPr="00AC3144">
        <w:rPr>
          <w:rFonts w:ascii="SchoolBookCTT" w:hAnsi="SchoolBookCTT" w:cs="SchoolBookCTT"/>
          <w:color w:val="000000"/>
          <w:sz w:val="20"/>
          <w:szCs w:val="20"/>
          <w:lang w:val="uk-UA"/>
        </w:rPr>
        <w:t xml:space="preserve"> Паркера, Розмарин пасхальний, Циганки, </w:t>
      </w:r>
      <w:proofErr w:type="spellStart"/>
      <w:r w:rsidRPr="00AC3144">
        <w:rPr>
          <w:rFonts w:ascii="SchoolBookCTT" w:hAnsi="SchoolBookCTT" w:cs="SchoolBookCTT"/>
          <w:color w:val="000000"/>
          <w:sz w:val="20"/>
          <w:szCs w:val="20"/>
          <w:lang w:val="uk-UA"/>
        </w:rPr>
        <w:t>Позман</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Семеші</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Батул</w:t>
      </w:r>
      <w:proofErr w:type="spellEnd"/>
      <w:r w:rsidRPr="00AC3144">
        <w:rPr>
          <w:rFonts w:ascii="SchoolBookCTT" w:hAnsi="SchoolBookCTT" w:cs="SchoolBookCTT"/>
          <w:color w:val="000000"/>
          <w:sz w:val="20"/>
          <w:szCs w:val="20"/>
          <w:lang w:val="uk-UA"/>
        </w:rPr>
        <w:t xml:space="preserve"> червоний, </w:t>
      </w:r>
      <w:proofErr w:type="spellStart"/>
      <w:r w:rsidRPr="00AC3144">
        <w:rPr>
          <w:rFonts w:ascii="SchoolBookCTT" w:hAnsi="SchoolBookCTT" w:cs="SchoolBookCTT"/>
          <w:color w:val="000000"/>
          <w:sz w:val="20"/>
          <w:szCs w:val="20"/>
          <w:lang w:val="uk-UA"/>
        </w:rPr>
        <w:t>Батул</w:t>
      </w:r>
      <w:proofErr w:type="spellEnd"/>
      <w:r w:rsidRPr="00AC3144">
        <w:rPr>
          <w:rFonts w:ascii="SchoolBookCTT" w:hAnsi="SchoolBookCTT" w:cs="SchoolBookCTT"/>
          <w:color w:val="000000"/>
          <w:sz w:val="20"/>
          <w:szCs w:val="20"/>
          <w:lang w:val="uk-UA"/>
        </w:rPr>
        <w:t xml:space="preserve"> зелений. Вищевказані зразки рекомендовані як вихідний матеріал для селекції сортів з високою адаптивністю до абіотичних і біотичних чинників середовища та окремими елементами продуктивності. </w:t>
      </w:r>
    </w:p>
    <w:p w:rsidR="00A76681" w:rsidRPr="00151F0B" w:rsidRDefault="00151F0B">
      <w:pPr>
        <w:rPr>
          <w:lang w:val="uk-UA"/>
        </w:rPr>
      </w:pPr>
      <w:bookmarkStart w:id="0" w:name="_GoBack"/>
      <w:bookmarkEnd w:id="0"/>
    </w:p>
    <w:sectPr w:rsidR="00A76681" w:rsidRPr="00151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0B"/>
    <w:rsid w:val="00151F0B"/>
    <w:rsid w:val="00445505"/>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320FE-D519-4B16-AE94-4D83F9C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F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0</DocSecurity>
  <Lines>36</Lines>
  <Paragraphs>10</Paragraphs>
  <ScaleCrop>false</ScaleCrop>
  <Company>SPecialiST RePack</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2017-04-10T11:42:00Z</dcterms:created>
  <dcterms:modified xsi:type="dcterms:W3CDTF">2017-04-10T11:42:00Z</dcterms:modified>
</cp:coreProperties>
</file>