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65" w:rsidRPr="00AC3144" w:rsidRDefault="00DF2765" w:rsidP="00DF2765">
      <w:pPr>
        <w:tabs>
          <w:tab w:val="left" w:pos="1062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ВИЗНАЧЕННЯ ДЖЕРЕЛ ВАЖЛИВИХ ТЕХНОЛОГІЧНИХ І ЯКІСНИХ ПОКАЗНИКІВ В СУЧАСНОМУ СОРТИМЕНТІ ПОРІЧОК ЧЕРВОНИХ І БІЛИХ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DEFINITION OF IMPORTANT TECHNOLOGICAL AND QUALITY TRAITS SOURCES IN MODERN ASSORTMENT OF RED AND WHITE CURRANTS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Я.Ю. Терещенко, О.М.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Ярещенко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Ya.Yu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Tereshchenko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, O.M.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Yareshchenko</w:t>
      </w:r>
      <w:proofErr w:type="spellEnd"/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Інститут садівництва НААН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Horticulture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: yantereshchenko@gmail.com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Исследовано 17 сортов и 5 элитных форм смородины отечественной и зарубежной селекции. Сорта относились к группам по срокам созревания от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ранне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-средних (Белка) и средних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Святомыхайливська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Дарныця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Снижанка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и др. до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средне-поздних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Свитлыця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Улюблена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) и позднеспелых (Баяна, Дана, Дар Орла и др.). В качестве источников признака «длинные грозди» могут быть рекомендованы среди сортов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ранне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-среднего и среднего сроков созревания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Снижанка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, Ася, Белка, в группе среднепоздних - Орловская звезда, Дана, Баяна. К крупноплодным отнесены сорт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Дана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и форма 85-1-5. Лучшие вкусовые свойства имели сорта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Ласуня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и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Святомыхайливська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среди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красноплодная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;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Снижанка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и Баяна - среди белоплодных. Наименьшая потеря веса при размораживании плодов наблюдалась у Даны и контрольного сорта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Святомыхайливська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, при этом они сохраняли вкусовые качества и консистенцию мякоти.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SchoolBookCTT" w:hAnsi="SchoolBookCTT" w:cs="SchoolBookCTT"/>
          <w:i/>
          <w:iC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There were studied 17 varieties and 5 elite currant forms domestic and foreign selection. The varieties refers to the groups on the ripening from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early-middle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Belka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) and medium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Svyatomyhaylivska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Darnytsya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Snizhanka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et al.) to medium-late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Svitlytsya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Ulyublena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) and late (Bayan, Dana, Dar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Orla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etc.).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As a sources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of the trait “long bunches” can be recommended among the early-middle and middle varieties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Snizhanka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Asya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Belka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among middle-late –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Orlovskaya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Zvezda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Dana,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Bayana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To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large-fruited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varieties attributed Dana and the form 05.01.85. The best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flavoring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properties had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Lasunya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Svyatomyhaylivska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among red-fruit varieties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;.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Snizhanka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Bayana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– among white-fruit ones. The lowest weight loss in fruit after defrosting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was observed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in Dana and control variety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Svyatomyhaylivska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, while they retain the taste and consistency of the pulp.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3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pacing w:val="-3"/>
          <w:sz w:val="20"/>
          <w:szCs w:val="20"/>
          <w:lang w:val="uk-UA"/>
        </w:rPr>
        <w:t xml:space="preserve">Порічки червоні та білі є досить поширеною культурою в Україні та світі. В наш час найбільшого розвитку культура порічок отримала в Нідерландах, також є досить популярною у Великій Британії, Чехії, Франції, Німеччині, Бельгії, Росії та ряді інших країн, де їх вирощують як для споживання у свіжому вигляді, так і для переробки. Плоди порічок характеризуються високою харчовою цінністю, проте культура сповна оцінена переважно садоводами-аматорами, перш за все завдяки її високій продуктивності, десертному смаку окремих сортів, довговічності плодоносних утворень і кущів в цілому. 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Популяризація культури порічок серед виробників передбачає вдосконалення сортименту шляхом виведення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високоадаптивних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технологічних сортів з довгими гронами, великими одномірними ягодами з різною інтенсивністю забарвлення, від темно-червоного до білого, і стабільним плодоношенням. Тому важливим етапом ефективної реалізації селекційних програм є встановлення джерел та ідентифікація донорів цінних господарсько-біологічних ознак як серед диких форм порічок, так і серед існуючого сортименту. 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 Інституті садівництва (ІС) НААН, м. Київ у 2009-2011 рр. проведено дослідження, об’єктом яких були 17 сортів і 5 елітних форм порічок вітчизняної та зарубіжної селекції. Схема садіння 3 х </w:t>
      </w:r>
      <w:smartTag w:uri="urn:schemas-microsoft-com:office:smarttags" w:element="metricconverter">
        <w:smartTagPr>
          <w:attr w:name="ProductID" w:val="0,75 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0,75 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 Обліки та спостереження проводились відповідно до вимог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Программы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методики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сортоизучения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плодовых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ягодных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орехоплодных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культур» (Орел, 1999).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Досліджувані сорти різнились по строках достигання від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ранньо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-середніх (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Бєлка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) і середніх (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Святомихайлівська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, Дарниця – селекції ІС НААН; Сніжанка, Улюблена, Львів’янка, Світлиця – Львівської ДСС; Газель, Ася – ВНИИСПК, м. Орел, Росія) до середньо-пізніх (Світлиця, Улюблена) й пізньостиглих (Баяна, Дана, Дар Орла,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Орловская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звєзда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, Росинка). За ознакою «довжина грона» серед сортів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ранньо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-середнього і середнього строків достигання контрольний сорт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Святомихайлівську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(середня довжина грона - </w:t>
      </w:r>
      <w:smartTag w:uri="urn:schemas-microsoft-com:office:smarttags" w:element="metricconverter">
        <w:smartTagPr>
          <w:attr w:name="ProductID" w:val="9,5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9,5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. з черешком і </w:t>
      </w:r>
      <w:smartTag w:uri="urn:schemas-microsoft-com:office:smarttags" w:element="metricconverter">
        <w:smartTagPr>
          <w:attr w:name="ProductID" w:val="7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7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без черешка) перевищили Сніжанка (14 і </w:t>
      </w:r>
      <w:smartTag w:uri="urn:schemas-microsoft-com:office:smarttags" w:element="metricconverter">
        <w:smartTagPr>
          <w:attr w:name="ProductID" w:val="10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10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відповідно), Ася (11 і </w:t>
      </w:r>
      <w:smartTag w:uri="urn:schemas-microsoft-com:office:smarttags" w:element="metricconverter">
        <w:smartTagPr>
          <w:attr w:name="ProductID" w:val="8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8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),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Бєлка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(10 і </w:t>
      </w:r>
      <w:smartTag w:uri="urn:schemas-microsoft-com:office:smarttags" w:element="metricconverter">
        <w:smartTagPr>
          <w:attr w:name="ProductID" w:val="8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8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). Близькі до контролю показники мали сорти Львів’янка (9 і </w:t>
      </w:r>
      <w:smartTag w:uri="urn:schemas-microsoft-com:office:smarttags" w:element="metricconverter">
        <w:smartTagPr>
          <w:attr w:name="ProductID" w:val="7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7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), Світлиця і Дарниця (9 і </w:t>
      </w:r>
      <w:smartTag w:uri="urn:schemas-microsoft-com:office:smarttags" w:element="metricconverter">
        <w:smartTagPr>
          <w:attr w:name="ProductID" w:val="6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6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). В групі середньопізніх та пізньостиглих жоден з сортів не перевищив показники контрольного сорту Росинка (14 і </w:t>
      </w:r>
      <w:smartTag w:uri="urn:schemas-microsoft-com:office:smarttags" w:element="metricconverter">
        <w:smartTagPr>
          <w:attr w:name="ProductID" w:val="10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10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відповідно), проте,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Орловская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звєзда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, Дана, Баяна мали близькі показники (13 і </w:t>
      </w:r>
      <w:smartTag w:uri="urn:schemas-microsoft-com:office:smarttags" w:element="metricconverter">
        <w:smartTagPr>
          <w:attr w:name="ProductID" w:val="11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11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та 13 і </w:t>
      </w:r>
      <w:smartTag w:uri="urn:schemas-microsoft-com:office:smarttags" w:element="metricconverter">
        <w:smartTagPr>
          <w:attr w:name="ProductID" w:val="9 с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9 см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) й можуть бути рекомендовані як джерела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довгогронності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.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За роки вивчення до крупноплідних віднесено сорти Дана, середня маса ягоди у якого становила </w:t>
      </w:r>
      <w:smartTag w:uri="urn:schemas-microsoft-com:office:smarttags" w:element="metricconverter">
        <w:smartTagPr>
          <w:attr w:name="ProductID" w:val="0,82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0,82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форма 85-1-5 (</w:t>
      </w:r>
      <w:smartTag w:uri="urn:schemas-microsoft-com:office:smarttags" w:element="metricconverter">
        <w:smartTagPr>
          <w:attr w:name="ProductID" w:val="0,83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0,83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), більших – до </w:t>
      </w:r>
      <w:smartTag w:uri="urn:schemas-microsoft-com:office:smarttags" w:element="metricconverter">
        <w:smartTagPr>
          <w:attr w:name="ProductID" w:val="1,3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1,3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Серед сучасного сортименту порічок лише невелика кількість сортів характеризується десертним смаком ягід, який визначається співвідношенням накопичених цукрів і кислот. За результатами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органоліптичної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оцінки досліджуваних сортів найкращі смакові властивості мали сорти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Ласуня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Святомихайлівська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серед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червоноплідних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; Сніжанка та Баяна – серед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білоплідних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</w:p>
    <w:p w:rsidR="00DF2765" w:rsidRPr="00AC3144" w:rsidRDefault="00DF2765" w:rsidP="00DF276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Ягоди порічок широко використовуються для заморозки. Було встановлено, що серед досліджуваних сортів найменша втрата ваги при розморожуванні плодів спостерігалась у Дани та у контрольного сорту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>Святомихайлівська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(2,2 % та 4,0 % від загальної маси відповідно), при цьому вони зберігали смакові якості та консистенцію м’якоті.</w:t>
      </w:r>
    </w:p>
    <w:p w:rsidR="00A76681" w:rsidRPr="00DF2765" w:rsidRDefault="00DF2765">
      <w:pPr>
        <w:rPr>
          <w:lang w:val="uk-UA"/>
        </w:rPr>
      </w:pPr>
      <w:bookmarkStart w:id="0" w:name="_GoBack"/>
      <w:bookmarkEnd w:id="0"/>
    </w:p>
    <w:sectPr w:rsidR="00A76681" w:rsidRPr="00DF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65"/>
    <w:rsid w:val="00445505"/>
    <w:rsid w:val="00DF276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AEB3D-57EB-4823-A86D-E4F8FCFF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2017-04-10T11:42:00Z</dcterms:created>
  <dcterms:modified xsi:type="dcterms:W3CDTF">2017-04-10T11:42:00Z</dcterms:modified>
</cp:coreProperties>
</file>