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841" w:rsidRDefault="00207841" w:rsidP="00207841">
      <w:pPr>
        <w:rPr>
          <w:b/>
          <w:sz w:val="28"/>
          <w:szCs w:val="28"/>
        </w:rPr>
      </w:pPr>
      <w:r w:rsidRPr="00617D40">
        <w:rPr>
          <w:b/>
          <w:sz w:val="28"/>
          <w:szCs w:val="28"/>
        </w:rPr>
        <w:t>УДК 631.527 : 633.15</w:t>
      </w:r>
    </w:p>
    <w:p w:rsidR="00207841" w:rsidRDefault="00207841" w:rsidP="00207841">
      <w:pPr>
        <w:jc w:val="center"/>
        <w:rPr>
          <w:b/>
          <w:sz w:val="28"/>
          <w:szCs w:val="28"/>
        </w:rPr>
      </w:pPr>
      <w:r>
        <w:rPr>
          <w:b/>
          <w:sz w:val="28"/>
          <w:szCs w:val="28"/>
        </w:rPr>
        <w:t xml:space="preserve">НОВА ГЕНПЛАЗМА – РЕЗУЛЬТАТ УСПІХУ В СЕЛЕКЦІЇ </w:t>
      </w:r>
    </w:p>
    <w:p w:rsidR="00207841" w:rsidRDefault="00207841" w:rsidP="00207841">
      <w:pPr>
        <w:jc w:val="center"/>
        <w:rPr>
          <w:b/>
          <w:sz w:val="28"/>
          <w:szCs w:val="28"/>
        </w:rPr>
      </w:pPr>
      <w:r>
        <w:rPr>
          <w:b/>
          <w:sz w:val="28"/>
          <w:szCs w:val="28"/>
        </w:rPr>
        <w:t xml:space="preserve"> КУКУРУДЗИ</w:t>
      </w:r>
    </w:p>
    <w:p w:rsidR="00207841" w:rsidRDefault="00207841" w:rsidP="00207841">
      <w:pPr>
        <w:jc w:val="center"/>
        <w:rPr>
          <w:i/>
          <w:sz w:val="28"/>
          <w:szCs w:val="28"/>
        </w:rPr>
      </w:pPr>
      <w:proofErr w:type="spellStart"/>
      <w:r>
        <w:rPr>
          <w:b/>
          <w:sz w:val="28"/>
          <w:szCs w:val="28"/>
        </w:rPr>
        <w:t>Ахмад</w:t>
      </w:r>
      <w:proofErr w:type="spellEnd"/>
      <w:r>
        <w:rPr>
          <w:b/>
          <w:sz w:val="28"/>
          <w:szCs w:val="28"/>
        </w:rPr>
        <w:t xml:space="preserve"> аль шейх Каддур</w:t>
      </w:r>
      <w:r>
        <w:rPr>
          <w:b/>
          <w:sz w:val="28"/>
          <w:szCs w:val="28"/>
          <w:vertAlign w:val="superscript"/>
        </w:rPr>
        <w:t>1</w:t>
      </w:r>
      <w:r>
        <w:rPr>
          <w:b/>
          <w:sz w:val="28"/>
          <w:szCs w:val="28"/>
        </w:rPr>
        <w:t xml:space="preserve"> – </w:t>
      </w:r>
      <w:r w:rsidRPr="007710B0">
        <w:rPr>
          <w:i/>
          <w:sz w:val="28"/>
          <w:szCs w:val="28"/>
        </w:rPr>
        <w:t>доктор філософії</w:t>
      </w:r>
      <w:r>
        <w:rPr>
          <w:i/>
          <w:sz w:val="28"/>
          <w:szCs w:val="28"/>
        </w:rPr>
        <w:t>, професор</w:t>
      </w:r>
    </w:p>
    <w:p w:rsidR="00207841" w:rsidRDefault="00207841" w:rsidP="00207841">
      <w:pPr>
        <w:tabs>
          <w:tab w:val="center" w:pos="4819"/>
          <w:tab w:val="right" w:pos="9638"/>
        </w:tabs>
        <w:rPr>
          <w:i/>
          <w:sz w:val="28"/>
          <w:szCs w:val="28"/>
        </w:rPr>
      </w:pPr>
      <w:r>
        <w:rPr>
          <w:b/>
          <w:sz w:val="28"/>
          <w:szCs w:val="28"/>
        </w:rPr>
        <w:tab/>
        <w:t>В.Л. Жемойда</w:t>
      </w:r>
      <w:r>
        <w:rPr>
          <w:b/>
          <w:sz w:val="28"/>
          <w:szCs w:val="28"/>
          <w:vertAlign w:val="superscript"/>
        </w:rPr>
        <w:t>2</w:t>
      </w:r>
      <w:r>
        <w:rPr>
          <w:b/>
          <w:sz w:val="28"/>
          <w:szCs w:val="28"/>
        </w:rPr>
        <w:t xml:space="preserve"> – </w:t>
      </w:r>
      <w:r w:rsidRPr="007710B0">
        <w:rPr>
          <w:i/>
          <w:sz w:val="28"/>
          <w:szCs w:val="28"/>
        </w:rPr>
        <w:t>кандидат с.-г. наук</w:t>
      </w:r>
    </w:p>
    <w:p w:rsidR="00207841" w:rsidRPr="00056638" w:rsidRDefault="00207841" w:rsidP="00207841">
      <w:pPr>
        <w:tabs>
          <w:tab w:val="center" w:pos="4819"/>
          <w:tab w:val="right" w:pos="9638"/>
        </w:tabs>
        <w:rPr>
          <w:b/>
          <w:sz w:val="28"/>
          <w:szCs w:val="28"/>
        </w:rPr>
      </w:pPr>
      <w:r w:rsidRPr="00056638">
        <w:rPr>
          <w:b/>
          <w:sz w:val="28"/>
          <w:szCs w:val="28"/>
        </w:rPr>
        <w:t xml:space="preserve">                                    </w:t>
      </w:r>
      <w:r>
        <w:rPr>
          <w:b/>
          <w:sz w:val="28"/>
          <w:szCs w:val="28"/>
        </w:rPr>
        <w:t xml:space="preserve">   В.І. </w:t>
      </w:r>
      <w:proofErr w:type="spellStart"/>
      <w:r w:rsidRPr="00056638">
        <w:rPr>
          <w:b/>
          <w:sz w:val="28"/>
          <w:szCs w:val="28"/>
        </w:rPr>
        <w:t>Альохін</w:t>
      </w:r>
      <w:proofErr w:type="spellEnd"/>
      <w:r w:rsidRPr="00056638">
        <w:rPr>
          <w:b/>
          <w:sz w:val="28"/>
          <w:szCs w:val="28"/>
        </w:rPr>
        <w:t xml:space="preserve"> </w:t>
      </w:r>
      <w:r>
        <w:rPr>
          <w:b/>
          <w:sz w:val="28"/>
          <w:szCs w:val="28"/>
          <w:vertAlign w:val="superscript"/>
        </w:rPr>
        <w:t>2</w:t>
      </w:r>
      <w:r>
        <w:rPr>
          <w:b/>
          <w:sz w:val="28"/>
          <w:szCs w:val="28"/>
        </w:rPr>
        <w:t xml:space="preserve"> – </w:t>
      </w:r>
      <w:r w:rsidRPr="007710B0">
        <w:rPr>
          <w:i/>
          <w:sz w:val="28"/>
          <w:szCs w:val="28"/>
        </w:rPr>
        <w:t>кандидат с.-г. наук</w:t>
      </w:r>
    </w:p>
    <w:p w:rsidR="00207841" w:rsidRPr="007710B0" w:rsidRDefault="00207841" w:rsidP="00207841">
      <w:pPr>
        <w:jc w:val="center"/>
        <w:rPr>
          <w:i/>
        </w:rPr>
      </w:pPr>
      <w:r w:rsidRPr="007710B0">
        <w:rPr>
          <w:b/>
          <w:vertAlign w:val="superscript"/>
        </w:rPr>
        <w:t xml:space="preserve">1 </w:t>
      </w:r>
      <w:r w:rsidRPr="007710B0">
        <w:rPr>
          <w:b/>
          <w:i/>
        </w:rPr>
        <w:t>-</w:t>
      </w:r>
      <w:r w:rsidRPr="007710B0">
        <w:rPr>
          <w:i/>
        </w:rPr>
        <w:t xml:space="preserve">  Університет м. Алеппо (Сирійська </w:t>
      </w:r>
      <w:r>
        <w:rPr>
          <w:i/>
        </w:rPr>
        <w:t>А</w:t>
      </w:r>
      <w:r w:rsidRPr="007710B0">
        <w:rPr>
          <w:i/>
        </w:rPr>
        <w:t>рабська Республіка)</w:t>
      </w:r>
    </w:p>
    <w:p w:rsidR="00207841" w:rsidRDefault="00207841" w:rsidP="00207841">
      <w:pPr>
        <w:jc w:val="center"/>
        <w:rPr>
          <w:i/>
          <w:sz w:val="28"/>
          <w:szCs w:val="28"/>
        </w:rPr>
      </w:pPr>
      <w:r>
        <w:rPr>
          <w:i/>
          <w:iCs/>
          <w:vertAlign w:val="superscript"/>
        </w:rPr>
        <w:t>2</w:t>
      </w:r>
      <w:r w:rsidRPr="007710B0">
        <w:rPr>
          <w:i/>
          <w:iCs/>
        </w:rPr>
        <w:t xml:space="preserve"> -Національний університет біоресурсів і природокористування України</w:t>
      </w:r>
    </w:p>
    <w:p w:rsidR="00207841" w:rsidRDefault="00207841" w:rsidP="00207841">
      <w:pPr>
        <w:ind w:firstLine="567"/>
        <w:jc w:val="both"/>
        <w:rPr>
          <w:sz w:val="28"/>
          <w:szCs w:val="28"/>
        </w:rPr>
      </w:pPr>
    </w:p>
    <w:p w:rsidR="00207841" w:rsidRDefault="00207841" w:rsidP="00207841">
      <w:pPr>
        <w:ind w:firstLine="567"/>
        <w:jc w:val="both"/>
        <w:rPr>
          <w:sz w:val="28"/>
          <w:szCs w:val="28"/>
        </w:rPr>
      </w:pPr>
      <w:r>
        <w:rPr>
          <w:sz w:val="28"/>
          <w:szCs w:val="28"/>
        </w:rPr>
        <w:t>Значні успіхи досягнуті в селекції і технології вирощування кукурудзи позитивно вплинули на її врожайність та валовий збір. Але, подальше зростання врожайності, вдосконалення технології вирощування цієї культури стримуються недостатньою розробкою питань щодо вихідного матеріалу для створення високопродуктивних гібридів, систем їх насінництва. Розв’язання цих проблем може забезпечити безперервне поповнення генофонду будь-якої країни.</w:t>
      </w:r>
    </w:p>
    <w:p w:rsidR="00207841" w:rsidRDefault="00207841" w:rsidP="00207841">
      <w:pPr>
        <w:ind w:firstLine="567"/>
        <w:jc w:val="both"/>
        <w:rPr>
          <w:sz w:val="28"/>
          <w:szCs w:val="28"/>
        </w:rPr>
      </w:pPr>
      <w:r>
        <w:rPr>
          <w:sz w:val="28"/>
          <w:szCs w:val="28"/>
        </w:rPr>
        <w:t xml:space="preserve">Для проведення спільних досліджень, пов’язаних із вивченням селекційного матеріалу обох держав, створенням високопродуктивних гібридів кукурудзи, особливо посухостійких (що є актуальним на сьогодні для обох країн) кафедрою генетики, селекції і насінництва ім. проф. М.О. Зеленського НУБіП України і Департаментом виробництва с.-г. культур Університету м. Алеппо виконується наукова робота, яка </w:t>
      </w:r>
      <w:proofErr w:type="spellStart"/>
      <w:r>
        <w:rPr>
          <w:sz w:val="28"/>
          <w:szCs w:val="28"/>
        </w:rPr>
        <w:t>заключається</w:t>
      </w:r>
      <w:proofErr w:type="spellEnd"/>
      <w:r>
        <w:rPr>
          <w:sz w:val="28"/>
          <w:szCs w:val="28"/>
        </w:rPr>
        <w:t xml:space="preserve"> в наступному:</w:t>
      </w:r>
    </w:p>
    <w:p w:rsidR="00207841" w:rsidRDefault="00207841" w:rsidP="00207841">
      <w:pPr>
        <w:pStyle w:val="ListParagraph"/>
        <w:numPr>
          <w:ilvl w:val="0"/>
          <w:numId w:val="1"/>
        </w:numPr>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проводиться обмін вихідним матеріалом сортів, самозапилених ліній кукурудзи, які знаходяться в селекційному процесі </w:t>
      </w:r>
      <w:proofErr w:type="spellStart"/>
      <w:r>
        <w:rPr>
          <w:rFonts w:ascii="Times New Roman" w:hAnsi="Times New Roman"/>
          <w:sz w:val="28"/>
          <w:szCs w:val="28"/>
          <w:lang w:val="uk-UA"/>
        </w:rPr>
        <w:t>НУБіПУ</w:t>
      </w:r>
      <w:proofErr w:type="spellEnd"/>
      <w:r>
        <w:rPr>
          <w:rFonts w:ascii="Times New Roman" w:hAnsi="Times New Roman"/>
          <w:sz w:val="28"/>
          <w:szCs w:val="28"/>
          <w:lang w:val="uk-UA"/>
        </w:rPr>
        <w:t xml:space="preserve"> і Департаменту виробництва с.-г. культур Університету  м. Алеппо, вивчення та випробування його, включення в схрещування для одержання посухостійких гібридів;</w:t>
      </w:r>
    </w:p>
    <w:p w:rsidR="00207841" w:rsidRDefault="00207841" w:rsidP="00207841">
      <w:pPr>
        <w:pStyle w:val="ListParagraph"/>
        <w:numPr>
          <w:ilvl w:val="0"/>
          <w:numId w:val="1"/>
        </w:numPr>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використання інтродукованого матеріалу української та сирійської селекції, як вихідного для закладання інбредних ліній з підвищеним вмістом олії, білку та інших складових, щодо використання на технічні цілі;</w:t>
      </w:r>
    </w:p>
    <w:p w:rsidR="00207841" w:rsidRDefault="00207841" w:rsidP="00207841">
      <w:pPr>
        <w:pStyle w:val="ListParagraph"/>
        <w:numPr>
          <w:ilvl w:val="0"/>
          <w:numId w:val="1"/>
        </w:numPr>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на основі отриманих результатів, розробляються моделі самозапиленої лінії та гібриду кукурудзи, які володіють комплексом господарсько-цінних показників щодо посухостійкості, холодостійкості та продуктивності в умовах країн.</w:t>
      </w:r>
    </w:p>
    <w:p w:rsidR="00207841" w:rsidRDefault="00207841" w:rsidP="00207841">
      <w:pPr>
        <w:pStyle w:val="ListParagraph"/>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Ґрунтово-кліматичні умови названих регіонів різні, що створює умови для повного розкриття генетичного потенціалу кукурудзи особливо у зв’язку зі зміною температурних факторів.</w:t>
      </w:r>
    </w:p>
    <w:p w:rsidR="00207841" w:rsidRDefault="00207841" w:rsidP="00207841">
      <w:pPr>
        <w:pStyle w:val="ListParagraph"/>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 Результати дослідження дадуть можливість узагальнити показники ефекту інтродукції з одного регіону в інший. Зразки кукурудзи сирійського походження при вирощуванні в умовах «ВП АДС НУБіП України» мають тривалий вегетаційний період, пізню появу волоті, є слабо холодостійкі та характеризуються сповільненими темпами початкового росту.</w:t>
      </w:r>
    </w:p>
    <w:p w:rsidR="00207841" w:rsidRPr="00455BC1" w:rsidRDefault="00207841" w:rsidP="00207841">
      <w:pPr>
        <w:pStyle w:val="ListParagraph"/>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Виходячи з попередніх спостережень для роботи з оригінальним селекційним матеріалом сирійської і української селекції пропонується певна схема роботи. </w:t>
      </w:r>
    </w:p>
    <w:p w:rsidR="00207841" w:rsidRPr="00455BC1" w:rsidRDefault="00207841" w:rsidP="00207841">
      <w:pPr>
        <w:pStyle w:val="ListParagraph"/>
        <w:spacing w:after="0" w:line="240" w:lineRule="auto"/>
        <w:ind w:left="0" w:firstLine="567"/>
        <w:jc w:val="both"/>
        <w:rPr>
          <w:rFonts w:ascii="Times New Roman" w:hAnsi="Times New Roman"/>
          <w:sz w:val="28"/>
          <w:szCs w:val="28"/>
          <w:lang w:val="uk-UA"/>
        </w:rPr>
      </w:pPr>
    </w:p>
    <w:p w:rsidR="00AF3583" w:rsidRDefault="00207841">
      <w:bookmarkStart w:id="0" w:name="_GoBack"/>
      <w:bookmarkEnd w:id="0"/>
    </w:p>
    <w:sectPr w:rsidR="00AF35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497B86"/>
    <w:multiLevelType w:val="hybridMultilevel"/>
    <w:tmpl w:val="3CC0F8B4"/>
    <w:lvl w:ilvl="0" w:tplc="FD44D154">
      <w:start w:val="2"/>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841"/>
    <w:rsid w:val="00207841"/>
    <w:rsid w:val="005C7E7E"/>
    <w:rsid w:val="009F7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D7D2BE-A497-4CC4-99C6-C69776E34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841"/>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rsid w:val="00207841"/>
    <w:pPr>
      <w:spacing w:after="160" w:line="259" w:lineRule="auto"/>
      <w:ind w:left="720"/>
      <w:contextualSpacing/>
    </w:pPr>
    <w:rPr>
      <w:rFonts w:ascii="Calibri" w:eastAsia="Times New Roman"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389</Words>
  <Characters>2221</Characters>
  <Application>Microsoft Office Word</Application>
  <DocSecurity>0</DocSecurity>
  <Lines>18</Lines>
  <Paragraphs>5</Paragraphs>
  <ScaleCrop>false</ScaleCrop>
  <Company>SPecialiST RePack</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Коховська Iрина</dc:creator>
  <cp:keywords/>
  <dc:description/>
  <cp:lastModifiedBy>Коховська Iрина</cp:lastModifiedBy>
  <cp:revision>1</cp:revision>
  <dcterms:created xsi:type="dcterms:W3CDTF">2017-05-26T06:43:00Z</dcterms:created>
  <dcterms:modified xsi:type="dcterms:W3CDTF">2017-05-26T06:48:00Z</dcterms:modified>
</cp:coreProperties>
</file>