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DD" w:rsidRPr="0097538B" w:rsidRDefault="00256DDD" w:rsidP="00256DDD">
      <w:pPr>
        <w:jc w:val="both"/>
        <w:rPr>
          <w:b/>
          <w:sz w:val="28"/>
          <w:szCs w:val="28"/>
        </w:rPr>
      </w:pPr>
      <w:r w:rsidRPr="0097538B">
        <w:rPr>
          <w:b/>
          <w:sz w:val="28"/>
          <w:szCs w:val="28"/>
        </w:rPr>
        <w:t>УДК</w:t>
      </w:r>
      <w:r>
        <w:rPr>
          <w:b/>
          <w:sz w:val="28"/>
          <w:szCs w:val="28"/>
        </w:rPr>
        <w:t>633.854.78:631.52</w:t>
      </w:r>
    </w:p>
    <w:p w:rsidR="00256DDD" w:rsidRPr="003B62C1" w:rsidRDefault="00256DDD" w:rsidP="00256DD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РІЗНОМАНІТТЯ ВИХІДНОГО МАТЕРІАЛУ </w:t>
      </w:r>
      <w:r w:rsidRPr="003B62C1">
        <w:rPr>
          <w:b/>
          <w:sz w:val="28"/>
          <w:szCs w:val="28"/>
        </w:rPr>
        <w:t xml:space="preserve">СОНЯШНИКУ </w:t>
      </w:r>
      <w:r>
        <w:rPr>
          <w:b/>
          <w:sz w:val="28"/>
          <w:szCs w:val="28"/>
        </w:rPr>
        <w:t xml:space="preserve">ЗА ОЗНАКАМИ </w:t>
      </w:r>
      <w:r w:rsidRPr="003B62C1">
        <w:rPr>
          <w:b/>
          <w:sz w:val="28"/>
          <w:szCs w:val="28"/>
        </w:rPr>
        <w:t xml:space="preserve">ЛУЗАЛЬНОГО </w:t>
      </w:r>
      <w:r w:rsidRPr="00EE38A3">
        <w:rPr>
          <w:b/>
          <w:sz w:val="28"/>
          <w:szCs w:val="28"/>
        </w:rPr>
        <w:t>НАПРЯМУ ВИКОРИСТАННЯ</w:t>
      </w:r>
    </w:p>
    <w:p w:rsidR="00256DDD" w:rsidRDefault="00256DDD" w:rsidP="00256DDD">
      <w:pPr>
        <w:ind w:firstLine="567"/>
        <w:jc w:val="center"/>
        <w:rPr>
          <w:b/>
          <w:i/>
          <w:color w:val="000000"/>
          <w:sz w:val="28"/>
          <w:szCs w:val="28"/>
        </w:rPr>
      </w:pPr>
      <w:r w:rsidRPr="0015498E">
        <w:rPr>
          <w:b/>
          <w:sz w:val="28"/>
          <w:szCs w:val="28"/>
          <w:u w:val="single"/>
        </w:rPr>
        <w:t xml:space="preserve">Т. М. </w:t>
      </w:r>
      <w:proofErr w:type="spellStart"/>
      <w:r w:rsidRPr="0015498E">
        <w:rPr>
          <w:b/>
          <w:sz w:val="28"/>
          <w:szCs w:val="28"/>
          <w:u w:val="single"/>
        </w:rPr>
        <w:t>Колєшкова</w:t>
      </w:r>
      <w:proofErr w:type="spellEnd"/>
      <w:r w:rsidRPr="006A0D75">
        <w:rPr>
          <w:b/>
          <w:color w:val="000000"/>
          <w:spacing w:val="-6"/>
          <w:sz w:val="28"/>
          <w:szCs w:val="28"/>
        </w:rPr>
        <w:t>,</w:t>
      </w:r>
      <w:r w:rsidRPr="0015498E">
        <w:rPr>
          <w:b/>
          <w:color w:val="000000"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В. П. </w:t>
      </w:r>
      <w:r w:rsidRPr="00E04DB2">
        <w:rPr>
          <w:b/>
          <w:sz w:val="28"/>
          <w:szCs w:val="28"/>
        </w:rPr>
        <w:t>Коломацька</w:t>
      </w:r>
    </w:p>
    <w:p w:rsidR="00256DDD" w:rsidRPr="00134F4E" w:rsidRDefault="00256DDD" w:rsidP="00256DDD">
      <w:pPr>
        <w:ind w:firstLine="567"/>
        <w:jc w:val="center"/>
        <w:rPr>
          <w:i/>
          <w:color w:val="000000"/>
        </w:rPr>
      </w:pPr>
      <w:r w:rsidRPr="00134F4E">
        <w:rPr>
          <w:i/>
          <w:color w:val="000000"/>
        </w:rPr>
        <w:t>Інститут рослинництва ім. В. Я. Юр’єва НААН, м. Харків, Україна</w:t>
      </w:r>
    </w:p>
    <w:p w:rsidR="00256DDD" w:rsidRPr="00134F4E" w:rsidRDefault="00256DDD" w:rsidP="00256DDD">
      <w:pPr>
        <w:ind w:firstLine="567"/>
        <w:jc w:val="center"/>
        <w:rPr>
          <w:b/>
          <w:i/>
          <w:color w:val="000000"/>
        </w:rPr>
      </w:pPr>
    </w:p>
    <w:p w:rsidR="00256DDD" w:rsidRPr="00C0054C" w:rsidRDefault="00256DDD" w:rsidP="00256DDD">
      <w:pPr>
        <w:pStyle w:val="1"/>
        <w:spacing w:after="0"/>
        <w:ind w:left="0" w:firstLine="567"/>
        <w:jc w:val="both"/>
        <w:rPr>
          <w:szCs w:val="28"/>
          <w:lang w:val="uk-UA"/>
        </w:rPr>
      </w:pPr>
      <w:r w:rsidRPr="00C0054C">
        <w:rPr>
          <w:lang w:val="uk-UA"/>
        </w:rPr>
        <w:t xml:space="preserve">Одним із перспективних напрямів в селекції соняшнику є створення крупноплідних гібридів лузального призначення, що обумовлюється попитом на соняшник цього типу на світовому та внутрішньому ринку. </w:t>
      </w:r>
      <w:r w:rsidRPr="00C0054C">
        <w:rPr>
          <w:szCs w:val="28"/>
          <w:lang w:val="uk-UA"/>
        </w:rPr>
        <w:t>Ефективна селекційна робота базується на основі цілеспрямованого залучення нового вихідного матеріалу, а</w:t>
      </w:r>
      <w:r w:rsidRPr="00C1143E">
        <w:rPr>
          <w:szCs w:val="28"/>
        </w:rPr>
        <w:t xml:space="preserve"> </w:t>
      </w:r>
      <w:r w:rsidRPr="00C0054C">
        <w:rPr>
          <w:szCs w:val="28"/>
          <w:lang w:val="uk-UA"/>
        </w:rPr>
        <w:t xml:space="preserve">наявність широкого генетичного різноманіття культури соняшнику дозволяє ефективно вирішувати теоретичні і практичні питання гетерозисної селекції. </w:t>
      </w:r>
    </w:p>
    <w:p w:rsidR="00256DDD" w:rsidRPr="00C0054C" w:rsidRDefault="00256DDD" w:rsidP="00256DDD">
      <w:pPr>
        <w:pStyle w:val="1"/>
        <w:spacing w:after="0"/>
        <w:ind w:left="0" w:firstLine="567"/>
        <w:jc w:val="both"/>
        <w:rPr>
          <w:lang w:val="uk-UA"/>
        </w:rPr>
      </w:pPr>
      <w:r w:rsidRPr="00C0054C">
        <w:rPr>
          <w:lang w:val="uk-UA"/>
        </w:rPr>
        <w:t>На теперішній час</w:t>
      </w:r>
      <w:r w:rsidRPr="00C1143E">
        <w:t xml:space="preserve"> </w:t>
      </w:r>
      <w:r w:rsidRPr="00C0054C">
        <w:rPr>
          <w:lang w:val="uk-UA"/>
        </w:rPr>
        <w:t>Інститутом рослинництва ім. В. Я. Юр’єва (ІР) як Національним центром генетичних ресурсів рослин України (НЦГРРУ) сформовано базову колекцію</w:t>
      </w:r>
      <w:r w:rsidRPr="00C1143E">
        <w:rPr>
          <w:lang w:val="uk-UA"/>
        </w:rPr>
        <w:t xml:space="preserve"> </w:t>
      </w:r>
      <w:r w:rsidRPr="00C0054C">
        <w:rPr>
          <w:lang w:val="uk-UA"/>
        </w:rPr>
        <w:t>соняшнику, яка</w:t>
      </w:r>
      <w:r w:rsidRPr="00C1143E">
        <w:rPr>
          <w:lang w:val="uk-UA"/>
        </w:rPr>
        <w:t xml:space="preserve"> </w:t>
      </w:r>
      <w:r>
        <w:rPr>
          <w:szCs w:val="28"/>
          <w:lang w:val="uk-UA"/>
        </w:rPr>
        <w:t>налічує 590</w:t>
      </w:r>
      <w:r w:rsidRPr="00C1143E">
        <w:rPr>
          <w:szCs w:val="28"/>
          <w:lang w:val="uk-UA"/>
        </w:rPr>
        <w:t xml:space="preserve"> </w:t>
      </w:r>
      <w:r w:rsidRPr="00C0054C">
        <w:rPr>
          <w:szCs w:val="28"/>
          <w:lang w:val="uk-UA"/>
        </w:rPr>
        <w:t>зразків</w:t>
      </w:r>
      <w:r w:rsidRPr="00C1143E">
        <w:rPr>
          <w:szCs w:val="28"/>
          <w:lang w:val="uk-UA"/>
        </w:rPr>
        <w:t xml:space="preserve"> </w:t>
      </w:r>
      <w:r w:rsidRPr="00C0054C">
        <w:rPr>
          <w:szCs w:val="28"/>
          <w:lang w:val="uk-UA"/>
        </w:rPr>
        <w:t xml:space="preserve">з 22 країн світу та включає селекційні та місцеві сорти, селекційні та генетичні лінії, </w:t>
      </w:r>
      <w:r w:rsidRPr="00C0054C">
        <w:rPr>
          <w:lang w:val="uk-UA"/>
        </w:rPr>
        <w:t xml:space="preserve">популяції, що </w:t>
      </w:r>
      <w:proofErr w:type="spellStart"/>
      <w:r w:rsidRPr="00C0054C">
        <w:rPr>
          <w:lang w:val="uk-UA"/>
        </w:rPr>
        <w:t>розщеплюються,та</w:t>
      </w:r>
      <w:proofErr w:type="spellEnd"/>
      <w:r w:rsidRPr="00C0054C">
        <w:rPr>
          <w:lang w:val="uk-UA"/>
        </w:rPr>
        <w:t xml:space="preserve"> дикорослі види роду </w:t>
      </w:r>
      <w:proofErr w:type="spellStart"/>
      <w:r w:rsidRPr="00C0054C">
        <w:rPr>
          <w:i/>
          <w:lang w:val="uk-UA"/>
        </w:rPr>
        <w:t>Helianthus</w:t>
      </w:r>
      <w:proofErr w:type="spellEnd"/>
      <w:r w:rsidRPr="00C0054C">
        <w:rPr>
          <w:i/>
          <w:lang w:val="uk-UA"/>
        </w:rPr>
        <w:t xml:space="preserve"> L.</w:t>
      </w:r>
    </w:p>
    <w:p w:rsidR="00256DDD" w:rsidRPr="00C0054C" w:rsidRDefault="00256DDD" w:rsidP="00256DDD">
      <w:pPr>
        <w:pStyle w:val="1"/>
        <w:spacing w:after="0"/>
        <w:ind w:left="0" w:firstLine="567"/>
        <w:jc w:val="both"/>
        <w:rPr>
          <w:spacing w:val="-4"/>
          <w:szCs w:val="28"/>
          <w:lang w:val="uk-UA"/>
        </w:rPr>
      </w:pPr>
      <w:r w:rsidRPr="00C0054C">
        <w:rPr>
          <w:lang w:val="uk-UA"/>
        </w:rPr>
        <w:t>Метою досліджень було виділення джерел і донорів цінних ознак соняшнику лузального типу,</w:t>
      </w:r>
      <w:r w:rsidRPr="00C1143E">
        <w:rPr>
          <w:lang w:val="uk-UA"/>
        </w:rPr>
        <w:t xml:space="preserve"> </w:t>
      </w:r>
      <w:r w:rsidRPr="00C0054C">
        <w:rPr>
          <w:lang w:val="uk-UA"/>
        </w:rPr>
        <w:t xml:space="preserve">адаптованих до умов східної частини Лісостепу України, та формування на їх основі </w:t>
      </w:r>
      <w:proofErr w:type="spellStart"/>
      <w:r w:rsidRPr="00C0054C">
        <w:rPr>
          <w:lang w:val="uk-UA"/>
        </w:rPr>
        <w:t>ознакової</w:t>
      </w:r>
      <w:proofErr w:type="spellEnd"/>
      <w:r w:rsidRPr="00C0054C">
        <w:rPr>
          <w:lang w:val="uk-UA"/>
        </w:rPr>
        <w:t xml:space="preserve"> колекції. </w:t>
      </w:r>
      <w:r w:rsidRPr="00C0054C">
        <w:rPr>
          <w:szCs w:val="22"/>
          <w:lang w:val="uk-UA"/>
        </w:rPr>
        <w:t xml:space="preserve">Досліди проведено на </w:t>
      </w:r>
      <w:r w:rsidRPr="00C0054C">
        <w:rPr>
          <w:lang w:val="uk-UA"/>
        </w:rPr>
        <w:t>полях наукової сівозміни Інституту рослинництва ім. В. Я. Юр’єва НААН, розташованих в 15 км від міста Харкова (східна частина Лівобережного Лісостепу України). Попередник – просо. Польові та лабораторні оцінки зразків соняшнику проведено згідно методики вивчення генетичних ресурсів рослин.</w:t>
      </w:r>
    </w:p>
    <w:p w:rsidR="00256DDD" w:rsidRDefault="00256DDD" w:rsidP="00256DDD">
      <w:pPr>
        <w:tabs>
          <w:tab w:val="left" w:pos="4395"/>
          <w:tab w:val="left" w:pos="5529"/>
          <w:tab w:val="left" w:pos="5812"/>
        </w:tabs>
        <w:ind w:firstLine="567"/>
        <w:jc w:val="both"/>
        <w:rPr>
          <w:sz w:val="28"/>
        </w:rPr>
      </w:pPr>
      <w:r w:rsidRPr="00C0054C">
        <w:rPr>
          <w:sz w:val="28"/>
        </w:rPr>
        <w:t>За результатами багаторічної оцінки (2011</w:t>
      </w:r>
      <w:r w:rsidRPr="00EE38A3">
        <w:rPr>
          <w:sz w:val="28"/>
        </w:rPr>
        <w:t xml:space="preserve"> – </w:t>
      </w:r>
      <w:r w:rsidRPr="00C0054C">
        <w:rPr>
          <w:sz w:val="28"/>
        </w:rPr>
        <w:t>2015 рр.)</w:t>
      </w:r>
      <w:r w:rsidRPr="00C1143E">
        <w:rPr>
          <w:sz w:val="28"/>
        </w:rPr>
        <w:t xml:space="preserve"> </w:t>
      </w:r>
      <w:r w:rsidRPr="00C0054C">
        <w:rPr>
          <w:sz w:val="28"/>
        </w:rPr>
        <w:t xml:space="preserve">було виділено </w:t>
      </w:r>
      <w:r>
        <w:rPr>
          <w:sz w:val="28"/>
        </w:rPr>
        <w:t>38</w:t>
      </w:r>
      <w:r w:rsidRPr="00C1143E">
        <w:rPr>
          <w:sz w:val="28"/>
        </w:rPr>
        <w:t xml:space="preserve"> </w:t>
      </w:r>
      <w:r w:rsidRPr="00C0054C">
        <w:rPr>
          <w:sz w:val="28"/>
        </w:rPr>
        <w:t>сортів-популяцій з колекції НЦГРРУ та 48 ліній I</w:t>
      </w:r>
      <w:r w:rsidRPr="00C0054C">
        <w:rPr>
          <w:sz w:val="28"/>
          <w:vertAlign w:val="subscript"/>
        </w:rPr>
        <w:t>4</w:t>
      </w:r>
      <w:r w:rsidRPr="00C1143E">
        <w:rPr>
          <w:sz w:val="28"/>
        </w:rPr>
        <w:t xml:space="preserve"> </w:t>
      </w:r>
      <w:r w:rsidRPr="00C0054C">
        <w:rPr>
          <w:sz w:val="28"/>
        </w:rPr>
        <w:t>з високим рівнем продуктивності, вмісту білка в насінні та</w:t>
      </w:r>
      <w:r w:rsidRPr="00C1143E">
        <w:rPr>
          <w:sz w:val="28"/>
        </w:rPr>
        <w:t xml:space="preserve"> </w:t>
      </w:r>
      <w:proofErr w:type="spellStart"/>
      <w:r w:rsidRPr="00C0054C">
        <w:rPr>
          <w:sz w:val="28"/>
        </w:rPr>
        <w:t>крупнонасіннєвістю</w:t>
      </w:r>
      <w:proofErr w:type="spellEnd"/>
      <w:r w:rsidRPr="00C0054C">
        <w:rPr>
          <w:sz w:val="28"/>
        </w:rPr>
        <w:t xml:space="preserve">. Більшість сортів </w:t>
      </w:r>
      <w:r w:rsidRPr="00EE38A3">
        <w:rPr>
          <w:sz w:val="28"/>
        </w:rPr>
        <w:t>–</w:t>
      </w:r>
      <w:r>
        <w:rPr>
          <w:sz w:val="28"/>
        </w:rPr>
        <w:t xml:space="preserve"> 18</w:t>
      </w:r>
      <w:r w:rsidRPr="00C0054C">
        <w:rPr>
          <w:sz w:val="28"/>
        </w:rPr>
        <w:t xml:space="preserve"> зразків (</w:t>
      </w:r>
      <w:r>
        <w:rPr>
          <w:sz w:val="28"/>
        </w:rPr>
        <w:t xml:space="preserve">47 </w:t>
      </w:r>
      <w:r w:rsidRPr="00C0054C">
        <w:rPr>
          <w:sz w:val="28"/>
        </w:rPr>
        <w:t xml:space="preserve">%) походять з Росії, </w:t>
      </w:r>
      <w:r>
        <w:rPr>
          <w:sz w:val="28"/>
        </w:rPr>
        <w:t>8</w:t>
      </w:r>
      <w:r w:rsidRPr="00C0054C">
        <w:rPr>
          <w:sz w:val="28"/>
        </w:rPr>
        <w:t xml:space="preserve"> зразків (</w:t>
      </w:r>
      <w:r>
        <w:rPr>
          <w:sz w:val="28"/>
        </w:rPr>
        <w:t xml:space="preserve">21 </w:t>
      </w:r>
      <w:r w:rsidRPr="00C0054C">
        <w:rPr>
          <w:sz w:val="28"/>
        </w:rPr>
        <w:t xml:space="preserve">%) – з України, </w:t>
      </w:r>
      <w:r>
        <w:rPr>
          <w:sz w:val="28"/>
        </w:rPr>
        <w:t>т</w:t>
      </w:r>
      <w:r w:rsidRPr="00C0054C">
        <w:rPr>
          <w:sz w:val="28"/>
        </w:rPr>
        <w:t>ри – з Чехії (</w:t>
      </w:r>
      <w:r>
        <w:rPr>
          <w:sz w:val="28"/>
        </w:rPr>
        <w:t>8 </w:t>
      </w:r>
      <w:r w:rsidRPr="00C0054C">
        <w:rPr>
          <w:sz w:val="28"/>
        </w:rPr>
        <w:t>%)</w:t>
      </w:r>
      <w:r>
        <w:rPr>
          <w:sz w:val="28"/>
        </w:rPr>
        <w:t>, два з Ізраїлю (5 %)</w:t>
      </w:r>
      <w:r w:rsidRPr="00C0054C">
        <w:rPr>
          <w:sz w:val="28"/>
        </w:rPr>
        <w:t>.</w:t>
      </w:r>
      <w:r w:rsidRPr="00C1143E">
        <w:rPr>
          <w:sz w:val="28"/>
        </w:rPr>
        <w:t xml:space="preserve"> </w:t>
      </w:r>
      <w:r w:rsidRPr="004E5AF6">
        <w:rPr>
          <w:sz w:val="28"/>
        </w:rPr>
        <w:t xml:space="preserve">Решта зразків походять з Польщі, Болгарії, Австрії, Іспанії, Казахстану, </w:t>
      </w:r>
      <w:hyperlink r:id="rId4" w:history="1">
        <w:r w:rsidRPr="004E5AF6">
          <w:rPr>
            <w:sz w:val="28"/>
          </w:rPr>
          <w:t>Азербайджан</w:t>
        </w:r>
      </w:hyperlink>
      <w:r w:rsidRPr="004E5AF6">
        <w:rPr>
          <w:sz w:val="28"/>
        </w:rPr>
        <w:t>у, Ірану.</w:t>
      </w:r>
      <w:r w:rsidRPr="00C1143E">
        <w:rPr>
          <w:sz w:val="28"/>
        </w:rPr>
        <w:t xml:space="preserve"> </w:t>
      </w:r>
      <w:r w:rsidRPr="00C0054C">
        <w:rPr>
          <w:sz w:val="28"/>
        </w:rPr>
        <w:t>В 2016 р</w:t>
      </w:r>
      <w:r w:rsidRPr="00EE38A3">
        <w:rPr>
          <w:sz w:val="28"/>
        </w:rPr>
        <w:t>.</w:t>
      </w:r>
      <w:r w:rsidRPr="00C0054C">
        <w:rPr>
          <w:sz w:val="28"/>
        </w:rPr>
        <w:t xml:space="preserve"> виділені зразки було вивчено за комплексом цінних ознак лузального типу, включаючи продуктивність та її складові, </w:t>
      </w:r>
      <w:proofErr w:type="spellStart"/>
      <w:r w:rsidRPr="00C0054C">
        <w:rPr>
          <w:sz w:val="28"/>
        </w:rPr>
        <w:t>морфобіологічні</w:t>
      </w:r>
      <w:proofErr w:type="spellEnd"/>
      <w:r w:rsidRPr="00C0054C">
        <w:rPr>
          <w:sz w:val="28"/>
        </w:rPr>
        <w:t xml:space="preserve"> ознаки, кількісні та якісні характеристики насіння.</w:t>
      </w:r>
    </w:p>
    <w:p w:rsidR="00256DDD" w:rsidRPr="00E21C36" w:rsidRDefault="00256DDD" w:rsidP="00256DDD">
      <w:pPr>
        <w:ind w:firstLine="567"/>
        <w:jc w:val="both"/>
        <w:rPr>
          <w:bCs/>
          <w:sz w:val="28"/>
          <w:szCs w:val="28"/>
        </w:rPr>
      </w:pPr>
      <w:r w:rsidRPr="00E21C36">
        <w:rPr>
          <w:bCs/>
          <w:sz w:val="28"/>
          <w:szCs w:val="28"/>
        </w:rPr>
        <w:t xml:space="preserve">Зразки </w:t>
      </w:r>
      <w:proofErr w:type="spellStart"/>
      <w:r w:rsidRPr="00E21C36">
        <w:rPr>
          <w:bCs/>
          <w:sz w:val="28"/>
          <w:szCs w:val="28"/>
        </w:rPr>
        <w:t>розподілено</w:t>
      </w:r>
      <w:proofErr w:type="spellEnd"/>
      <w:r w:rsidRPr="00E21C36">
        <w:rPr>
          <w:bCs/>
          <w:sz w:val="28"/>
          <w:szCs w:val="28"/>
        </w:rPr>
        <w:t xml:space="preserve"> на групи стиглості, більшість яких віднесено до ранньостиглої групи стиглості </w:t>
      </w:r>
      <w:r w:rsidRPr="00E21C36">
        <w:rPr>
          <w:sz w:val="28"/>
          <w:szCs w:val="28"/>
        </w:rPr>
        <w:t>–</w:t>
      </w:r>
      <w:r w:rsidRPr="00C1143E">
        <w:rPr>
          <w:sz w:val="28"/>
          <w:szCs w:val="28"/>
        </w:rPr>
        <w:t xml:space="preserve"> </w:t>
      </w:r>
      <w:r w:rsidRPr="00E21C36">
        <w:rPr>
          <w:sz w:val="28"/>
          <w:szCs w:val="28"/>
        </w:rPr>
        <w:t>20 ліній</w:t>
      </w:r>
      <w:r w:rsidRPr="00E21C36">
        <w:rPr>
          <w:bCs/>
          <w:sz w:val="28"/>
          <w:szCs w:val="28"/>
        </w:rPr>
        <w:t xml:space="preserve"> (42 %</w:t>
      </w:r>
      <w:r w:rsidRPr="00E21C36">
        <w:rPr>
          <w:sz w:val="28"/>
          <w:szCs w:val="28"/>
        </w:rPr>
        <w:t xml:space="preserve"> від загальної кількості ліній</w:t>
      </w:r>
      <w:r w:rsidRPr="00E21C36">
        <w:rPr>
          <w:bCs/>
          <w:sz w:val="28"/>
          <w:szCs w:val="28"/>
        </w:rPr>
        <w:t>) та три сорти (8 % від загальної кількості сортів),</w:t>
      </w:r>
      <w:r w:rsidRPr="00E21C36">
        <w:rPr>
          <w:sz w:val="28"/>
          <w:szCs w:val="28"/>
        </w:rPr>
        <w:t xml:space="preserve"> до</w:t>
      </w:r>
      <w:r w:rsidRPr="00C1143E">
        <w:rPr>
          <w:sz w:val="28"/>
          <w:szCs w:val="28"/>
        </w:rPr>
        <w:t xml:space="preserve"> </w:t>
      </w:r>
      <w:r w:rsidRPr="00E21C36">
        <w:rPr>
          <w:bCs/>
          <w:sz w:val="28"/>
          <w:szCs w:val="28"/>
        </w:rPr>
        <w:t xml:space="preserve">середньоранньої групи стиглості віднесено 13 сортів (34 %) та 25 ліній (52 %), </w:t>
      </w:r>
      <w:r w:rsidRPr="00E21C36">
        <w:rPr>
          <w:sz w:val="28"/>
          <w:szCs w:val="28"/>
        </w:rPr>
        <w:t>до середньостиглої групи</w:t>
      </w:r>
      <w:r w:rsidRPr="00E21C36">
        <w:rPr>
          <w:bCs/>
          <w:sz w:val="28"/>
          <w:szCs w:val="28"/>
        </w:rPr>
        <w:t xml:space="preserve"> стиглості</w:t>
      </w:r>
      <w:r w:rsidRPr="00E21C36">
        <w:rPr>
          <w:sz w:val="28"/>
          <w:szCs w:val="28"/>
        </w:rPr>
        <w:t xml:space="preserve"> – 12 сортів (32 %) </w:t>
      </w:r>
      <w:r w:rsidRPr="00E21C36">
        <w:rPr>
          <w:bCs/>
          <w:sz w:val="28"/>
          <w:szCs w:val="28"/>
        </w:rPr>
        <w:t>та 3 лінії (6 %), середньопізньої групи стиглості – дев’ять сортів</w:t>
      </w:r>
      <w:r>
        <w:rPr>
          <w:bCs/>
          <w:sz w:val="28"/>
          <w:szCs w:val="28"/>
        </w:rPr>
        <w:t xml:space="preserve"> (24 %)</w:t>
      </w:r>
      <w:r w:rsidRPr="00E21C36"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E21C36">
        <w:rPr>
          <w:bCs/>
          <w:sz w:val="28"/>
          <w:szCs w:val="28"/>
        </w:rPr>
        <w:t>дуже пізньостиглої групи стиглості – один сорт</w:t>
      </w:r>
      <w:r>
        <w:rPr>
          <w:bCs/>
          <w:sz w:val="28"/>
          <w:szCs w:val="28"/>
        </w:rPr>
        <w:t xml:space="preserve"> (2 %)</w:t>
      </w:r>
      <w:r w:rsidRPr="00E21C36">
        <w:rPr>
          <w:bCs/>
          <w:sz w:val="28"/>
          <w:szCs w:val="28"/>
        </w:rPr>
        <w:t>.</w:t>
      </w:r>
    </w:p>
    <w:p w:rsidR="00256DDD" w:rsidRPr="00C0054C" w:rsidRDefault="00256DDD" w:rsidP="00256DDD">
      <w:pPr>
        <w:ind w:firstLine="567"/>
        <w:jc w:val="both"/>
        <w:rPr>
          <w:bCs/>
          <w:sz w:val="28"/>
          <w:szCs w:val="28"/>
        </w:rPr>
      </w:pPr>
      <w:r w:rsidRPr="00C0054C">
        <w:rPr>
          <w:bCs/>
          <w:sz w:val="28"/>
          <w:szCs w:val="28"/>
        </w:rPr>
        <w:t xml:space="preserve">Визначено </w:t>
      </w:r>
      <w:proofErr w:type="spellStart"/>
      <w:r w:rsidRPr="00C0054C">
        <w:rPr>
          <w:bCs/>
          <w:sz w:val="28"/>
          <w:szCs w:val="28"/>
        </w:rPr>
        <w:t>генотипове</w:t>
      </w:r>
      <w:proofErr w:type="spellEnd"/>
      <w:r w:rsidRPr="00C0054C">
        <w:rPr>
          <w:bCs/>
          <w:sz w:val="28"/>
          <w:szCs w:val="28"/>
        </w:rPr>
        <w:t xml:space="preserve"> різноманіття сортів-популяцій і ліній соняшнику за цінними господарськими ознаками. Встановлено високий рівень </w:t>
      </w:r>
      <w:r w:rsidRPr="00C0054C">
        <w:rPr>
          <w:bCs/>
          <w:sz w:val="28"/>
          <w:szCs w:val="28"/>
        </w:rPr>
        <w:lastRenderedPageBreak/>
        <w:t>варіювання сортів за продуктивністю рослини (</w:t>
      </w:r>
      <w:r>
        <w:rPr>
          <w:bCs/>
          <w:sz w:val="28"/>
          <w:szCs w:val="28"/>
        </w:rPr>
        <w:t>39</w:t>
      </w:r>
      <w:r w:rsidRPr="00C0054C">
        <w:rPr>
          <w:bCs/>
          <w:sz w:val="28"/>
          <w:szCs w:val="28"/>
        </w:rPr>
        <w:t xml:space="preserve"> %), п</w:t>
      </w:r>
      <w:r>
        <w:rPr>
          <w:bCs/>
          <w:sz w:val="28"/>
          <w:szCs w:val="28"/>
        </w:rPr>
        <w:t>лощею листкової поверхні (26 %) та вмістом олії (17</w:t>
      </w:r>
      <w:r w:rsidRPr="00C0054C">
        <w:rPr>
          <w:bCs/>
          <w:sz w:val="28"/>
          <w:szCs w:val="28"/>
        </w:rPr>
        <w:t xml:space="preserve"> %). </w:t>
      </w:r>
    </w:p>
    <w:p w:rsidR="00256DDD" w:rsidRPr="009559A9" w:rsidRDefault="00256DDD" w:rsidP="00256DDD">
      <w:pPr>
        <w:ind w:firstLine="567"/>
        <w:jc w:val="both"/>
        <w:rPr>
          <w:bCs/>
          <w:spacing w:val="-2"/>
          <w:sz w:val="28"/>
          <w:szCs w:val="28"/>
        </w:rPr>
      </w:pPr>
      <w:r w:rsidRPr="009559A9">
        <w:rPr>
          <w:bCs/>
          <w:spacing w:val="-2"/>
          <w:sz w:val="28"/>
          <w:szCs w:val="28"/>
        </w:rPr>
        <w:t>У сортів-популяцій продуктивність рослини коливалась в межах від 16 до 133 г/рослини</w:t>
      </w:r>
      <w:r w:rsidRPr="009559A9">
        <w:rPr>
          <w:spacing w:val="-2"/>
          <w:sz w:val="28"/>
          <w:szCs w:val="28"/>
        </w:rPr>
        <w:t xml:space="preserve"> при середньому значенні 77 </w:t>
      </w:r>
      <w:r w:rsidRPr="009559A9">
        <w:rPr>
          <w:bCs/>
          <w:spacing w:val="-2"/>
          <w:sz w:val="28"/>
          <w:szCs w:val="28"/>
        </w:rPr>
        <w:t xml:space="preserve">г/рослини. </w:t>
      </w:r>
      <w:r w:rsidRPr="009559A9">
        <w:rPr>
          <w:spacing w:val="-2"/>
          <w:sz w:val="28"/>
          <w:szCs w:val="28"/>
        </w:rPr>
        <w:t xml:space="preserve">Вміст олії в сім’янці сортів соняшнику був від 21 % до 55 % при середньому 42 %. </w:t>
      </w:r>
      <w:r w:rsidRPr="009559A9">
        <w:rPr>
          <w:spacing w:val="-2"/>
          <w:sz w:val="28"/>
          <w:szCs w:val="28"/>
          <w:shd w:val="clear" w:color="auto" w:fill="FFFFFF"/>
        </w:rPr>
        <w:t xml:space="preserve">Об'ємна маса насіння вивчених сортів соняшнику коливалась від 214 г/л з кількістю сім'янок в одному літрі </w:t>
      </w:r>
      <w:r w:rsidRPr="009559A9">
        <w:rPr>
          <w:color w:val="000000"/>
          <w:spacing w:val="-2"/>
          <w:sz w:val="28"/>
          <w:szCs w:val="28"/>
        </w:rPr>
        <w:t xml:space="preserve">1,8 тис. шт. </w:t>
      </w:r>
      <w:r w:rsidRPr="009559A9">
        <w:rPr>
          <w:spacing w:val="-2"/>
          <w:sz w:val="28"/>
          <w:szCs w:val="28"/>
        </w:rPr>
        <w:t xml:space="preserve">до 431 г/л з </w:t>
      </w:r>
      <w:r w:rsidRPr="009559A9">
        <w:rPr>
          <w:spacing w:val="-2"/>
          <w:sz w:val="28"/>
          <w:szCs w:val="28"/>
          <w:shd w:val="clear" w:color="auto" w:fill="FFFFFF"/>
        </w:rPr>
        <w:t xml:space="preserve">кількістю сім'янок </w:t>
      </w:r>
      <w:r w:rsidRPr="009559A9">
        <w:rPr>
          <w:color w:val="000000"/>
          <w:spacing w:val="-2"/>
          <w:sz w:val="28"/>
          <w:szCs w:val="28"/>
        </w:rPr>
        <w:t>6 тис. шт.</w:t>
      </w:r>
      <w:r w:rsidRPr="009559A9">
        <w:rPr>
          <w:spacing w:val="-2"/>
          <w:sz w:val="28"/>
          <w:szCs w:val="28"/>
        </w:rPr>
        <w:t xml:space="preserve">, </w:t>
      </w:r>
      <w:proofErr w:type="spellStart"/>
      <w:r w:rsidRPr="009559A9">
        <w:rPr>
          <w:spacing w:val="-2"/>
          <w:sz w:val="28"/>
          <w:szCs w:val="28"/>
        </w:rPr>
        <w:t>відмічено</w:t>
      </w:r>
      <w:proofErr w:type="spellEnd"/>
      <w:r w:rsidRPr="009559A9">
        <w:rPr>
          <w:spacing w:val="-2"/>
          <w:sz w:val="28"/>
          <w:szCs w:val="28"/>
        </w:rPr>
        <w:t xml:space="preserve"> порівняно низький рівень варіювання за цією ознакою (коефіцієнт варіації 10 %).</w:t>
      </w:r>
    </w:p>
    <w:p w:rsidR="00256DDD" w:rsidRPr="00C0054C" w:rsidRDefault="00256DDD" w:rsidP="00256DDD">
      <w:pPr>
        <w:ind w:firstLine="567"/>
        <w:jc w:val="both"/>
        <w:rPr>
          <w:color w:val="000000"/>
          <w:sz w:val="28"/>
          <w:szCs w:val="28"/>
        </w:rPr>
      </w:pPr>
      <w:r w:rsidRPr="00C0054C">
        <w:rPr>
          <w:bCs/>
          <w:sz w:val="28"/>
          <w:szCs w:val="28"/>
        </w:rPr>
        <w:t xml:space="preserve">Вимоги до кількісних характеристик насіння, зокрема </w:t>
      </w:r>
      <w:proofErr w:type="spellStart"/>
      <w:r w:rsidRPr="00C0054C">
        <w:rPr>
          <w:bCs/>
          <w:sz w:val="28"/>
          <w:szCs w:val="28"/>
        </w:rPr>
        <w:t>крупнонасіннєвість</w:t>
      </w:r>
      <w:proofErr w:type="spellEnd"/>
      <w:r w:rsidRPr="00C0054C">
        <w:rPr>
          <w:bCs/>
          <w:sz w:val="28"/>
          <w:szCs w:val="28"/>
        </w:rPr>
        <w:t xml:space="preserve"> та видовжена форма насіння, є одними із основних </w:t>
      </w:r>
      <w:r>
        <w:rPr>
          <w:bCs/>
          <w:sz w:val="28"/>
          <w:szCs w:val="28"/>
        </w:rPr>
        <w:t xml:space="preserve">ознак </w:t>
      </w:r>
      <w:r w:rsidRPr="00C0054C">
        <w:rPr>
          <w:bCs/>
          <w:sz w:val="28"/>
          <w:szCs w:val="28"/>
        </w:rPr>
        <w:t xml:space="preserve">для соняшнику лузального напряму. </w:t>
      </w:r>
      <w:proofErr w:type="spellStart"/>
      <w:r w:rsidRPr="00C0054C">
        <w:rPr>
          <w:bCs/>
          <w:sz w:val="28"/>
          <w:szCs w:val="28"/>
        </w:rPr>
        <w:t>Відмічено</w:t>
      </w:r>
      <w:proofErr w:type="spellEnd"/>
      <w:r w:rsidRPr="00C0054C">
        <w:rPr>
          <w:bCs/>
          <w:sz w:val="28"/>
          <w:szCs w:val="28"/>
        </w:rPr>
        <w:t xml:space="preserve"> значне різноманіття </w:t>
      </w:r>
      <w:r w:rsidRPr="008C78D6">
        <w:rPr>
          <w:bCs/>
          <w:sz w:val="28"/>
          <w:szCs w:val="28"/>
        </w:rPr>
        <w:t>вивчених сортів за масою 1000 насінин, яка знаходилась в межах від 44 до 176 г при середньому</w:t>
      </w:r>
      <w:r>
        <w:rPr>
          <w:bCs/>
          <w:sz w:val="28"/>
          <w:szCs w:val="28"/>
        </w:rPr>
        <w:t xml:space="preserve"> рівні 89 </w:t>
      </w:r>
      <w:r w:rsidRPr="00C0054C">
        <w:rPr>
          <w:bCs/>
          <w:sz w:val="28"/>
          <w:szCs w:val="28"/>
        </w:rPr>
        <w:t>г.</w:t>
      </w:r>
      <w:r w:rsidRPr="00C1143E">
        <w:rPr>
          <w:bCs/>
          <w:sz w:val="28"/>
          <w:szCs w:val="28"/>
        </w:rPr>
        <w:t xml:space="preserve"> </w:t>
      </w:r>
      <w:r w:rsidRPr="00C0054C">
        <w:rPr>
          <w:sz w:val="28"/>
          <w:szCs w:val="28"/>
        </w:rPr>
        <w:t xml:space="preserve">Довжина насінини коливалась від </w:t>
      </w:r>
      <w:r w:rsidRPr="00C0054C">
        <w:rPr>
          <w:color w:val="000000"/>
          <w:sz w:val="28"/>
          <w:szCs w:val="28"/>
        </w:rPr>
        <w:t xml:space="preserve">10 </w:t>
      </w:r>
      <w:r w:rsidRPr="00C0054C">
        <w:rPr>
          <w:sz w:val="28"/>
          <w:szCs w:val="28"/>
        </w:rPr>
        <w:t xml:space="preserve">до </w:t>
      </w:r>
      <w:r w:rsidRPr="00C0054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 мм при середньому значенні 14 </w:t>
      </w:r>
      <w:r w:rsidRPr="00C0054C">
        <w:rPr>
          <w:color w:val="000000"/>
          <w:sz w:val="28"/>
          <w:szCs w:val="28"/>
        </w:rPr>
        <w:t xml:space="preserve">мм; а ширина насінини – від 5 до 11 мм при середньому – 7 мм. Аналогічний характер варіювання </w:t>
      </w:r>
      <w:proofErr w:type="spellStart"/>
      <w:r w:rsidRPr="00C0054C">
        <w:rPr>
          <w:color w:val="000000"/>
          <w:sz w:val="28"/>
          <w:szCs w:val="28"/>
        </w:rPr>
        <w:t>відмічено</w:t>
      </w:r>
      <w:proofErr w:type="spellEnd"/>
      <w:r w:rsidRPr="00C0054C">
        <w:rPr>
          <w:color w:val="000000"/>
          <w:sz w:val="28"/>
          <w:szCs w:val="28"/>
        </w:rPr>
        <w:t xml:space="preserve"> за параметрами характеристик ядра.</w:t>
      </w:r>
    </w:p>
    <w:p w:rsidR="00256DDD" w:rsidRPr="00C0054C" w:rsidRDefault="00256DDD" w:rsidP="00256DDD">
      <w:pPr>
        <w:ind w:firstLine="567"/>
        <w:jc w:val="both"/>
        <w:rPr>
          <w:bCs/>
          <w:sz w:val="28"/>
          <w:szCs w:val="28"/>
        </w:rPr>
      </w:pPr>
      <w:r w:rsidRPr="00C0054C">
        <w:rPr>
          <w:sz w:val="28"/>
          <w:szCs w:val="28"/>
        </w:rPr>
        <w:t xml:space="preserve">У вивчених сортів </w:t>
      </w:r>
      <w:proofErr w:type="spellStart"/>
      <w:r w:rsidRPr="00C0054C">
        <w:rPr>
          <w:sz w:val="28"/>
          <w:szCs w:val="28"/>
        </w:rPr>
        <w:t>відмічено</w:t>
      </w:r>
      <w:proofErr w:type="spellEnd"/>
      <w:r w:rsidRPr="00C0054C">
        <w:rPr>
          <w:sz w:val="28"/>
          <w:szCs w:val="28"/>
        </w:rPr>
        <w:t xml:space="preserve"> суттєве різноманіття за </w:t>
      </w:r>
      <w:proofErr w:type="spellStart"/>
      <w:r w:rsidRPr="00C0054C">
        <w:rPr>
          <w:sz w:val="28"/>
          <w:szCs w:val="28"/>
        </w:rPr>
        <w:t>лушпинністю</w:t>
      </w:r>
      <w:proofErr w:type="spellEnd"/>
      <w:r w:rsidRPr="00C0054C">
        <w:rPr>
          <w:sz w:val="28"/>
          <w:szCs w:val="28"/>
        </w:rPr>
        <w:t xml:space="preserve">, яка коливалася від 19 </w:t>
      </w:r>
      <w:r>
        <w:rPr>
          <w:sz w:val="28"/>
          <w:szCs w:val="28"/>
        </w:rPr>
        <w:t xml:space="preserve">% </w:t>
      </w:r>
      <w:r w:rsidRPr="00C0054C">
        <w:rPr>
          <w:color w:val="000000"/>
          <w:sz w:val="28"/>
          <w:szCs w:val="28"/>
        </w:rPr>
        <w:t>до 63 % при середньому її значенні 33 %.Також встановлено значне різноманіття сортів за показником легкості розлущування насінин на рівні 35 %, що був оцінений за допомогою твердоміра. Зусилля, прикладені для розлущування насінин коливались в межах від 15 до 106 Н, а середнє значення цієї важливої для соняшнику лузального типу ознаки становило 36 Н.</w:t>
      </w:r>
    </w:p>
    <w:p w:rsidR="00256DDD" w:rsidRPr="00C0054C" w:rsidRDefault="00256DDD" w:rsidP="00256DDD">
      <w:pPr>
        <w:ind w:firstLine="567"/>
        <w:jc w:val="both"/>
        <w:rPr>
          <w:bCs/>
          <w:sz w:val="28"/>
          <w:szCs w:val="28"/>
        </w:rPr>
      </w:pPr>
      <w:r w:rsidRPr="00C0054C">
        <w:rPr>
          <w:bCs/>
          <w:sz w:val="28"/>
          <w:szCs w:val="28"/>
        </w:rPr>
        <w:t>Значне різноманіття ліній соняшнику (I</w:t>
      </w:r>
      <w:r w:rsidRPr="00C0054C">
        <w:rPr>
          <w:bCs/>
          <w:sz w:val="28"/>
          <w:szCs w:val="28"/>
          <w:vertAlign w:val="subscript"/>
        </w:rPr>
        <w:t>4</w:t>
      </w:r>
      <w:r w:rsidRPr="00C0054C">
        <w:rPr>
          <w:bCs/>
          <w:sz w:val="28"/>
          <w:szCs w:val="28"/>
        </w:rPr>
        <w:t xml:space="preserve">) </w:t>
      </w:r>
      <w:proofErr w:type="spellStart"/>
      <w:r w:rsidRPr="00C0054C">
        <w:rPr>
          <w:bCs/>
          <w:sz w:val="28"/>
          <w:szCs w:val="28"/>
        </w:rPr>
        <w:t>відмічено</w:t>
      </w:r>
      <w:proofErr w:type="spellEnd"/>
      <w:r w:rsidRPr="00C0054C">
        <w:rPr>
          <w:bCs/>
          <w:sz w:val="28"/>
          <w:szCs w:val="28"/>
        </w:rPr>
        <w:t xml:space="preserve"> за п</w:t>
      </w:r>
      <w:r w:rsidRPr="00C0054C">
        <w:rPr>
          <w:sz w:val="28"/>
          <w:szCs w:val="28"/>
        </w:rPr>
        <w:t xml:space="preserve">родуктивністю, яка коливалась від 20 до 110 </w:t>
      </w:r>
      <w:r>
        <w:rPr>
          <w:sz w:val="28"/>
          <w:szCs w:val="28"/>
        </w:rPr>
        <w:t>г/рослини при середньому 43 г/</w:t>
      </w:r>
      <w:r w:rsidRPr="00C0054C">
        <w:rPr>
          <w:sz w:val="28"/>
          <w:szCs w:val="28"/>
        </w:rPr>
        <w:t>рослини, а також вмістом олії в сім’янці – від 19 % до 48 % при середньому значенні 33 %. Визначено помірне коливання ліній за о</w:t>
      </w:r>
      <w:r w:rsidRPr="00C0054C">
        <w:rPr>
          <w:sz w:val="28"/>
          <w:szCs w:val="28"/>
          <w:shd w:val="clear" w:color="auto" w:fill="FFFFFF"/>
        </w:rPr>
        <w:t xml:space="preserve">б'ємною масою, яка була в межах від 268 г/л з кількістю сім'янок </w:t>
      </w:r>
      <w:r w:rsidRPr="00C0054C">
        <w:rPr>
          <w:color w:val="000000"/>
          <w:sz w:val="28"/>
          <w:szCs w:val="28"/>
        </w:rPr>
        <w:t xml:space="preserve">3,6 тис. шт. </w:t>
      </w:r>
      <w:r w:rsidRPr="00C0054C">
        <w:rPr>
          <w:sz w:val="28"/>
          <w:szCs w:val="28"/>
          <w:shd w:val="clear" w:color="auto" w:fill="FFFFFF"/>
        </w:rPr>
        <w:t xml:space="preserve">до 399 г/л з кількістю сім'янок </w:t>
      </w:r>
      <w:r w:rsidRPr="00C0054C">
        <w:rPr>
          <w:color w:val="000000"/>
          <w:sz w:val="28"/>
          <w:szCs w:val="28"/>
        </w:rPr>
        <w:t>4,2</w:t>
      </w:r>
      <w:r>
        <w:rPr>
          <w:color w:val="000000"/>
          <w:sz w:val="28"/>
          <w:szCs w:val="28"/>
        </w:rPr>
        <w:t> </w:t>
      </w:r>
      <w:r w:rsidRPr="00C0054C">
        <w:rPr>
          <w:color w:val="000000"/>
          <w:sz w:val="28"/>
          <w:szCs w:val="28"/>
        </w:rPr>
        <w:t>тис.</w:t>
      </w:r>
      <w:r>
        <w:rPr>
          <w:color w:val="000000"/>
          <w:sz w:val="28"/>
          <w:szCs w:val="28"/>
        </w:rPr>
        <w:t> </w:t>
      </w:r>
      <w:r w:rsidRPr="00C0054C">
        <w:rPr>
          <w:color w:val="000000"/>
          <w:sz w:val="28"/>
          <w:szCs w:val="28"/>
        </w:rPr>
        <w:t>шт. Ц</w:t>
      </w:r>
      <w:r w:rsidRPr="00C0054C">
        <w:rPr>
          <w:sz w:val="28"/>
          <w:szCs w:val="28"/>
        </w:rPr>
        <w:t xml:space="preserve">інними для соняшнику лузального типу є саме </w:t>
      </w:r>
      <w:proofErr w:type="spellStart"/>
      <w:r w:rsidRPr="00C0054C">
        <w:rPr>
          <w:sz w:val="28"/>
          <w:szCs w:val="28"/>
        </w:rPr>
        <w:t>крупнонасіннєві</w:t>
      </w:r>
      <w:proofErr w:type="spellEnd"/>
      <w:r w:rsidRPr="00C0054C">
        <w:rPr>
          <w:sz w:val="28"/>
          <w:szCs w:val="28"/>
        </w:rPr>
        <w:t xml:space="preserve"> лінії, у яких крупність складає 3,0 – 5,0 тис. шт</w:t>
      </w:r>
      <w:r>
        <w:rPr>
          <w:sz w:val="28"/>
          <w:szCs w:val="28"/>
        </w:rPr>
        <w:t>./</w:t>
      </w:r>
      <w:r w:rsidRPr="00C0054C">
        <w:rPr>
          <w:sz w:val="28"/>
          <w:szCs w:val="28"/>
        </w:rPr>
        <w:t>л.</w:t>
      </w:r>
    </w:p>
    <w:p w:rsidR="00256DDD" w:rsidRPr="00C0054C" w:rsidRDefault="00256DDD" w:rsidP="00256DDD">
      <w:pPr>
        <w:ind w:firstLine="567"/>
        <w:jc w:val="both"/>
        <w:rPr>
          <w:bCs/>
          <w:sz w:val="28"/>
          <w:szCs w:val="28"/>
        </w:rPr>
      </w:pPr>
      <w:r w:rsidRPr="00C0054C">
        <w:rPr>
          <w:bCs/>
          <w:sz w:val="28"/>
          <w:szCs w:val="28"/>
        </w:rPr>
        <w:t xml:space="preserve">Значне різноманіття </w:t>
      </w:r>
      <w:r w:rsidRPr="008C78D6">
        <w:rPr>
          <w:bCs/>
          <w:sz w:val="28"/>
          <w:szCs w:val="28"/>
        </w:rPr>
        <w:t xml:space="preserve">ліній </w:t>
      </w:r>
      <w:proofErr w:type="spellStart"/>
      <w:r w:rsidRPr="008C78D6">
        <w:rPr>
          <w:bCs/>
          <w:sz w:val="28"/>
          <w:szCs w:val="28"/>
        </w:rPr>
        <w:t>відмічено</w:t>
      </w:r>
      <w:proofErr w:type="spellEnd"/>
      <w:r w:rsidRPr="008C78D6">
        <w:rPr>
          <w:bCs/>
          <w:sz w:val="28"/>
          <w:szCs w:val="28"/>
        </w:rPr>
        <w:t xml:space="preserve"> за масою 1000</w:t>
      </w:r>
      <w:r w:rsidRPr="00C0054C">
        <w:rPr>
          <w:bCs/>
          <w:sz w:val="28"/>
          <w:szCs w:val="28"/>
        </w:rPr>
        <w:t xml:space="preserve"> насінин, яка коливалась в межах від 48 до 105 г, </w:t>
      </w:r>
      <w:r w:rsidRPr="00C0054C">
        <w:rPr>
          <w:color w:val="000000"/>
          <w:sz w:val="28"/>
          <w:szCs w:val="28"/>
        </w:rPr>
        <w:t xml:space="preserve">при середній – 71 г. Помірний рівень варіювання встановлено за кількісними характеристиками насінин і ядра ліній. </w:t>
      </w:r>
      <w:proofErr w:type="spellStart"/>
      <w:r w:rsidRPr="00C0054C">
        <w:rPr>
          <w:sz w:val="28"/>
          <w:szCs w:val="28"/>
        </w:rPr>
        <w:t>Лушпинність</w:t>
      </w:r>
      <w:proofErr w:type="spellEnd"/>
      <w:r w:rsidRPr="00C0054C">
        <w:rPr>
          <w:sz w:val="28"/>
          <w:szCs w:val="28"/>
        </w:rPr>
        <w:t xml:space="preserve"> у вивчених ліній була від 23 %</w:t>
      </w:r>
      <w:r w:rsidRPr="00C1143E">
        <w:rPr>
          <w:sz w:val="28"/>
          <w:szCs w:val="28"/>
        </w:rPr>
        <w:t xml:space="preserve"> </w:t>
      </w:r>
      <w:r w:rsidRPr="00C0054C">
        <w:rPr>
          <w:sz w:val="28"/>
          <w:szCs w:val="28"/>
        </w:rPr>
        <w:t xml:space="preserve">до 55 % при середньому 40 %, </w:t>
      </w:r>
      <w:r w:rsidRPr="00C0054C">
        <w:rPr>
          <w:sz w:val="28"/>
          <w:szCs w:val="28"/>
          <w:shd w:val="clear" w:color="auto" w:fill="FFFFFF"/>
        </w:rPr>
        <w:t>варіація ознаки значна</w:t>
      </w:r>
      <w:r w:rsidRPr="00C0054C">
        <w:rPr>
          <w:sz w:val="28"/>
          <w:szCs w:val="28"/>
        </w:rPr>
        <w:t>.</w:t>
      </w:r>
    </w:p>
    <w:p w:rsidR="00256DDD" w:rsidRPr="00C0054C" w:rsidRDefault="00256DDD" w:rsidP="00256DDD">
      <w:pPr>
        <w:ind w:firstLine="567"/>
        <w:jc w:val="both"/>
        <w:rPr>
          <w:bCs/>
          <w:sz w:val="28"/>
          <w:szCs w:val="28"/>
        </w:rPr>
      </w:pPr>
      <w:r w:rsidRPr="00C0054C">
        <w:rPr>
          <w:bCs/>
          <w:sz w:val="28"/>
          <w:szCs w:val="28"/>
        </w:rPr>
        <w:t xml:space="preserve">Визначене значне </w:t>
      </w:r>
      <w:proofErr w:type="spellStart"/>
      <w:r w:rsidRPr="00C0054C">
        <w:rPr>
          <w:bCs/>
          <w:sz w:val="28"/>
          <w:szCs w:val="28"/>
        </w:rPr>
        <w:t>генотипове</w:t>
      </w:r>
      <w:proofErr w:type="spellEnd"/>
      <w:r w:rsidRPr="00C0054C">
        <w:rPr>
          <w:bCs/>
          <w:sz w:val="28"/>
          <w:szCs w:val="28"/>
        </w:rPr>
        <w:t xml:space="preserve"> різноманіття сортів і ліній за ознаками лузального типу є основою для створення нового селекційного матеріалу, здатного забезпечити вимоги до соняшнику цього напряму використання. </w:t>
      </w:r>
      <w:r>
        <w:rPr>
          <w:bCs/>
          <w:sz w:val="28"/>
          <w:szCs w:val="28"/>
        </w:rPr>
        <w:t>В</w:t>
      </w:r>
      <w:r w:rsidRPr="00C1143E">
        <w:rPr>
          <w:bCs/>
          <w:sz w:val="28"/>
          <w:szCs w:val="28"/>
        </w:rPr>
        <w:t xml:space="preserve"> </w:t>
      </w:r>
      <w:r w:rsidRPr="00C0054C">
        <w:rPr>
          <w:bCs/>
          <w:sz w:val="28"/>
          <w:szCs w:val="28"/>
        </w:rPr>
        <w:t xml:space="preserve">умовах східної частини Лісостепу України виділено </w:t>
      </w:r>
      <w:r>
        <w:rPr>
          <w:bCs/>
          <w:sz w:val="28"/>
          <w:szCs w:val="28"/>
        </w:rPr>
        <w:t>одинадцять</w:t>
      </w:r>
      <w:r w:rsidRPr="00C1143E">
        <w:rPr>
          <w:bCs/>
          <w:sz w:val="28"/>
          <w:szCs w:val="28"/>
        </w:rPr>
        <w:t xml:space="preserve"> </w:t>
      </w:r>
      <w:r w:rsidRPr="00C0054C">
        <w:rPr>
          <w:bCs/>
          <w:sz w:val="28"/>
          <w:szCs w:val="28"/>
        </w:rPr>
        <w:t>сортів соняшнику,</w:t>
      </w:r>
      <w:r w:rsidRPr="00C1143E">
        <w:rPr>
          <w:bCs/>
          <w:sz w:val="28"/>
          <w:szCs w:val="28"/>
        </w:rPr>
        <w:t xml:space="preserve"> </w:t>
      </w:r>
      <w:r w:rsidRPr="00C0054C">
        <w:rPr>
          <w:bCs/>
          <w:sz w:val="28"/>
          <w:szCs w:val="28"/>
        </w:rPr>
        <w:t xml:space="preserve">серед яких сорти </w:t>
      </w:r>
      <w:r w:rsidRPr="0061369E">
        <w:rPr>
          <w:bCs/>
          <w:color w:val="000000"/>
          <w:sz w:val="28"/>
          <w:szCs w:val="28"/>
        </w:rPr>
        <w:t xml:space="preserve">Універсал, Люкс, </w:t>
      </w:r>
      <w:proofErr w:type="spellStart"/>
      <w:r w:rsidRPr="008B0CAD">
        <w:rPr>
          <w:bCs/>
          <w:color w:val="000000"/>
          <w:sz w:val="28"/>
          <w:szCs w:val="28"/>
        </w:rPr>
        <w:t>Щелкунчик</w:t>
      </w:r>
      <w:proofErr w:type="spellEnd"/>
      <w:r w:rsidRPr="0061369E">
        <w:rPr>
          <w:bCs/>
          <w:color w:val="000000"/>
          <w:sz w:val="28"/>
          <w:szCs w:val="28"/>
        </w:rPr>
        <w:t xml:space="preserve"> (</w:t>
      </w:r>
      <w:r w:rsidRPr="0061369E">
        <w:rPr>
          <w:bCs/>
          <w:color w:val="000000"/>
          <w:sz w:val="28"/>
          <w:szCs w:val="28"/>
          <w:lang w:val="en-US"/>
        </w:rPr>
        <w:t>UKR</w:t>
      </w:r>
      <w:r w:rsidRPr="0061369E">
        <w:rPr>
          <w:bCs/>
          <w:color w:val="000000"/>
          <w:sz w:val="28"/>
          <w:szCs w:val="28"/>
        </w:rPr>
        <w:t xml:space="preserve">); </w:t>
      </w:r>
      <w:proofErr w:type="spellStart"/>
      <w:r w:rsidRPr="0061369E">
        <w:rPr>
          <w:bCs/>
          <w:color w:val="000000"/>
          <w:sz w:val="28"/>
          <w:szCs w:val="28"/>
        </w:rPr>
        <w:t>Кавказец</w:t>
      </w:r>
      <w:proofErr w:type="spellEnd"/>
      <w:r w:rsidRPr="0061369E">
        <w:rPr>
          <w:bCs/>
          <w:color w:val="000000"/>
          <w:sz w:val="28"/>
          <w:szCs w:val="28"/>
        </w:rPr>
        <w:t xml:space="preserve">, </w:t>
      </w:r>
      <w:proofErr w:type="spellStart"/>
      <w:r w:rsidRPr="0061369E">
        <w:rPr>
          <w:bCs/>
          <w:color w:val="000000"/>
          <w:sz w:val="28"/>
          <w:szCs w:val="28"/>
        </w:rPr>
        <w:t>Донской</w:t>
      </w:r>
      <w:proofErr w:type="spellEnd"/>
      <w:r w:rsidRPr="00C1143E">
        <w:rPr>
          <w:bCs/>
          <w:color w:val="000000"/>
          <w:sz w:val="28"/>
          <w:szCs w:val="28"/>
        </w:rPr>
        <w:t xml:space="preserve"> </w:t>
      </w:r>
      <w:proofErr w:type="spellStart"/>
      <w:r w:rsidRPr="0061369E">
        <w:rPr>
          <w:bCs/>
          <w:color w:val="000000"/>
          <w:sz w:val="28"/>
          <w:szCs w:val="28"/>
        </w:rPr>
        <w:t>крупнопл</w:t>
      </w:r>
      <w:r>
        <w:rPr>
          <w:bCs/>
          <w:color w:val="000000"/>
          <w:sz w:val="28"/>
          <w:szCs w:val="28"/>
        </w:rPr>
        <w:t>одн</w:t>
      </w:r>
      <w:r w:rsidRPr="00781626">
        <w:rPr>
          <w:bCs/>
          <w:color w:val="000000"/>
          <w:sz w:val="28"/>
          <w:szCs w:val="28"/>
        </w:rPr>
        <w:t>ы</w:t>
      </w:r>
      <w:r w:rsidRPr="0061369E">
        <w:rPr>
          <w:bCs/>
          <w:color w:val="000000"/>
          <w:sz w:val="28"/>
          <w:szCs w:val="28"/>
        </w:rPr>
        <w:t>й</w:t>
      </w:r>
      <w:proofErr w:type="spellEnd"/>
      <w:r w:rsidRPr="0061369E">
        <w:rPr>
          <w:bCs/>
          <w:color w:val="000000"/>
          <w:sz w:val="28"/>
          <w:szCs w:val="28"/>
        </w:rPr>
        <w:t xml:space="preserve">, СПК, </w:t>
      </w:r>
      <w:proofErr w:type="spellStart"/>
      <w:r w:rsidRPr="0061369E">
        <w:rPr>
          <w:bCs/>
          <w:color w:val="000000"/>
          <w:sz w:val="28"/>
          <w:szCs w:val="28"/>
        </w:rPr>
        <w:t>Джинн</w:t>
      </w:r>
      <w:proofErr w:type="spellEnd"/>
      <w:r w:rsidRPr="0061369E">
        <w:rPr>
          <w:bCs/>
          <w:color w:val="000000"/>
          <w:sz w:val="28"/>
          <w:szCs w:val="28"/>
        </w:rPr>
        <w:t xml:space="preserve">, </w:t>
      </w:r>
      <w:proofErr w:type="spellStart"/>
      <w:r w:rsidRPr="0061369E">
        <w:rPr>
          <w:bCs/>
          <w:color w:val="000000"/>
          <w:sz w:val="28"/>
          <w:szCs w:val="28"/>
        </w:rPr>
        <w:t>Лакомка</w:t>
      </w:r>
      <w:proofErr w:type="spellEnd"/>
      <w:r w:rsidRPr="0061369E">
        <w:rPr>
          <w:bCs/>
          <w:color w:val="000000"/>
          <w:sz w:val="28"/>
          <w:szCs w:val="28"/>
        </w:rPr>
        <w:t xml:space="preserve">, </w:t>
      </w:r>
      <w:proofErr w:type="spellStart"/>
      <w:r w:rsidRPr="0061369E">
        <w:rPr>
          <w:bCs/>
          <w:color w:val="000000"/>
          <w:sz w:val="28"/>
          <w:szCs w:val="28"/>
        </w:rPr>
        <w:t>Орешек</w:t>
      </w:r>
      <w:proofErr w:type="spellEnd"/>
      <w:r w:rsidRPr="0061369E">
        <w:rPr>
          <w:bCs/>
          <w:color w:val="000000"/>
          <w:sz w:val="28"/>
          <w:szCs w:val="28"/>
        </w:rPr>
        <w:t xml:space="preserve"> (RUS), </w:t>
      </w:r>
      <w:proofErr w:type="spellStart"/>
      <w:r w:rsidRPr="0061369E">
        <w:rPr>
          <w:bCs/>
          <w:color w:val="000000"/>
          <w:sz w:val="28"/>
          <w:szCs w:val="28"/>
        </w:rPr>
        <w:t>Cavisos</w:t>
      </w:r>
      <w:proofErr w:type="spellEnd"/>
      <w:r w:rsidRPr="0061369E">
        <w:rPr>
          <w:bCs/>
          <w:color w:val="000000"/>
          <w:sz w:val="28"/>
          <w:szCs w:val="28"/>
        </w:rPr>
        <w:t xml:space="preserve"> (CZE), Місцевий (IRN)</w:t>
      </w:r>
      <w:r>
        <w:rPr>
          <w:bCs/>
          <w:color w:val="000000"/>
          <w:sz w:val="28"/>
          <w:szCs w:val="28"/>
        </w:rPr>
        <w:t>,</w:t>
      </w:r>
      <w:r w:rsidRPr="00C0054C">
        <w:rPr>
          <w:bCs/>
          <w:sz w:val="28"/>
          <w:szCs w:val="28"/>
        </w:rPr>
        <w:t xml:space="preserve"> що можуть бути цінними джерелами для створення вихідного матеріалу для гетерозисної селекції. Виділено 1</w:t>
      </w:r>
      <w:r>
        <w:rPr>
          <w:bCs/>
          <w:sz w:val="28"/>
          <w:szCs w:val="28"/>
        </w:rPr>
        <w:t>4</w:t>
      </w:r>
      <w:r w:rsidRPr="00C0054C">
        <w:rPr>
          <w:bCs/>
          <w:sz w:val="28"/>
          <w:szCs w:val="28"/>
        </w:rPr>
        <w:t xml:space="preserve"> ліній з високим рівнем селекційних ознак лузального типу, які залучено до </w:t>
      </w:r>
      <w:proofErr w:type="spellStart"/>
      <w:r w:rsidRPr="00C0054C">
        <w:rPr>
          <w:bCs/>
          <w:sz w:val="28"/>
          <w:szCs w:val="28"/>
        </w:rPr>
        <w:t>тестерної</w:t>
      </w:r>
      <w:proofErr w:type="spellEnd"/>
      <w:r w:rsidRPr="00C0054C">
        <w:rPr>
          <w:bCs/>
          <w:sz w:val="28"/>
          <w:szCs w:val="28"/>
        </w:rPr>
        <w:t xml:space="preserve"> схеми схрещування для визначення їх комбінаційної здатності</w:t>
      </w:r>
      <w:r>
        <w:rPr>
          <w:bCs/>
          <w:sz w:val="28"/>
          <w:szCs w:val="28"/>
        </w:rPr>
        <w:t xml:space="preserve">, серед них </w:t>
      </w:r>
      <w:r w:rsidRPr="00781626">
        <w:rPr>
          <w:bCs/>
          <w:sz w:val="28"/>
          <w:szCs w:val="28"/>
        </w:rPr>
        <w:t>7384/3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lastRenderedPageBreak/>
        <w:t>7385/2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7387/1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7387/4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7389/3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7390/2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7391/4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7394/1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7394/2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7397/1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7397/5</w:t>
      </w:r>
      <w:r w:rsidRPr="00C114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C1143E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>з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 xml:space="preserve">сорту </w:t>
      </w:r>
      <w:proofErr w:type="spellStart"/>
      <w:r w:rsidRPr="00781626">
        <w:rPr>
          <w:bCs/>
          <w:sz w:val="28"/>
          <w:szCs w:val="28"/>
        </w:rPr>
        <w:t>Бородинский</w:t>
      </w:r>
      <w:proofErr w:type="spellEnd"/>
      <w:r w:rsidRPr="0078162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7402/1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7402/8</w:t>
      </w:r>
      <w:r>
        <w:rPr>
          <w:bCs/>
          <w:sz w:val="28"/>
          <w:szCs w:val="28"/>
        </w:rPr>
        <w:t>,</w:t>
      </w:r>
      <w:r w:rsidRPr="00C1143E">
        <w:rPr>
          <w:bCs/>
          <w:sz w:val="28"/>
          <w:szCs w:val="28"/>
        </w:rPr>
        <w:t xml:space="preserve"> </w:t>
      </w:r>
      <w:r w:rsidRPr="00781626">
        <w:rPr>
          <w:bCs/>
          <w:sz w:val="28"/>
          <w:szCs w:val="28"/>
        </w:rPr>
        <w:t>7403/3</w:t>
      </w:r>
      <w:r w:rsidRPr="00C114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(із сорту </w:t>
      </w:r>
      <w:proofErr w:type="spellStart"/>
      <w:r>
        <w:rPr>
          <w:bCs/>
          <w:sz w:val="28"/>
          <w:szCs w:val="28"/>
        </w:rPr>
        <w:t>Sepasol</w:t>
      </w:r>
      <w:proofErr w:type="spellEnd"/>
      <w:r>
        <w:rPr>
          <w:bCs/>
          <w:sz w:val="28"/>
          <w:szCs w:val="28"/>
        </w:rPr>
        <w:t>)</w:t>
      </w:r>
      <w:r w:rsidRPr="00C0054C">
        <w:rPr>
          <w:bCs/>
          <w:sz w:val="28"/>
          <w:szCs w:val="28"/>
        </w:rPr>
        <w:t>.</w:t>
      </w:r>
    </w:p>
    <w:p w:rsidR="00256DDD" w:rsidRDefault="00256DDD" w:rsidP="00256DDD">
      <w:pPr>
        <w:ind w:firstLine="567"/>
        <w:jc w:val="both"/>
        <w:rPr>
          <w:sz w:val="28"/>
          <w:szCs w:val="28"/>
        </w:rPr>
      </w:pPr>
    </w:p>
    <w:p w:rsidR="00AF3583" w:rsidRDefault="00256DDD">
      <w:bookmarkStart w:id="0" w:name="_GoBack"/>
      <w:bookmarkEnd w:id="0"/>
    </w:p>
    <w:sectPr w:rsidR="00AF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DD"/>
    <w:rsid w:val="00256DDD"/>
    <w:rsid w:val="005C7E7E"/>
    <w:rsid w:val="009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AE74B-5D57-430A-B1D6-A3F0DD5D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 с отступом1"/>
    <w:rsid w:val="00256DDD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geo.info/countries/azerbaij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2017-05-26T08:25:00Z</dcterms:created>
  <dcterms:modified xsi:type="dcterms:W3CDTF">2017-05-26T08:25:00Z</dcterms:modified>
</cp:coreProperties>
</file>